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DE4" w:rsidRDefault="00B22DE4">
      <w:pPr>
        <w:rPr>
          <w:rFonts w:ascii="Arial" w:hAnsi="Arial" w:cs="Arial"/>
          <w:lang w:eastAsia="en-US"/>
        </w:rPr>
      </w:pPr>
    </w:p>
    <w:p w:rsidR="00B22DE4" w:rsidRDefault="008E0ECD" w:rsidP="00C4420A">
      <w:pPr>
        <w:spacing w:after="120"/>
        <w:ind w:right="-15"/>
        <w:rPr>
          <w:rFonts w:ascii="Arial" w:hAnsi="Arial" w:cs="Arial"/>
          <w:b/>
          <w:bCs/>
          <w:color w:val="000000"/>
          <w:sz w:val="20"/>
          <w:szCs w:val="20"/>
        </w:rPr>
      </w:pPr>
      <w:r>
        <w:rPr>
          <w:noProof/>
        </w:rPr>
        <w:drawing>
          <wp:anchor distT="0" distB="0" distL="114300" distR="114300" simplePos="0" relativeHeight="251658240" behindDoc="0" locked="0" layoutInCell="1" allowOverlap="1" wp14:anchorId="28B10AB9" wp14:editId="2AF52FF4">
            <wp:simplePos x="0" y="0"/>
            <wp:positionH relativeFrom="column">
              <wp:posOffset>3576845</wp:posOffset>
            </wp:positionH>
            <wp:positionV relativeFrom="paragraph">
              <wp:align>top</wp:align>
            </wp:positionV>
            <wp:extent cx="775335" cy="753110"/>
            <wp:effectExtent l="0" t="0" r="5715" b="8890"/>
            <wp:wrapSquare wrapText="bothSides"/>
            <wp:docPr id="1" name="Imagem 1" descr="Brasão da Repú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Brasão da Repúblic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775335" cy="753110"/>
                    </a:xfrm>
                    <a:prstGeom prst="rect">
                      <a:avLst/>
                    </a:prstGeom>
                    <a:noFill/>
                    <a:ln>
                      <a:noFill/>
                    </a:ln>
                  </pic:spPr>
                </pic:pic>
              </a:graphicData>
            </a:graphic>
          </wp:anchor>
        </w:drawing>
      </w:r>
      <w:r w:rsidR="00C4420A">
        <w:rPr>
          <w:rFonts w:ascii="Arial" w:hAnsi="Arial" w:cs="Arial"/>
          <w:b/>
          <w:bCs/>
          <w:color w:val="000000"/>
          <w:sz w:val="20"/>
          <w:szCs w:val="20"/>
        </w:rPr>
        <w:br w:type="textWrapping" w:clear="all"/>
      </w:r>
    </w:p>
    <w:p w:rsidR="00B22DE4" w:rsidRDefault="008E0ECD">
      <w:pPr>
        <w:jc w:val="center"/>
        <w:rPr>
          <w:rFonts w:ascii="Arial" w:hAnsi="Arial" w:cs="Arial"/>
          <w:b/>
          <w:bCs/>
          <w:color w:val="000000"/>
          <w:sz w:val="20"/>
          <w:szCs w:val="20"/>
        </w:rPr>
      </w:pPr>
      <w:r>
        <w:rPr>
          <w:rFonts w:ascii="Arial" w:hAnsi="Arial" w:cs="Arial"/>
          <w:b/>
          <w:bCs/>
          <w:color w:val="000000"/>
          <w:sz w:val="20"/>
          <w:szCs w:val="20"/>
        </w:rPr>
        <w:t>PREGÃO ELETRÔNICO</w:t>
      </w:r>
    </w:p>
    <w:p w:rsidR="00B22DE4" w:rsidRDefault="008E0ECD">
      <w:pPr>
        <w:jc w:val="center"/>
        <w:rPr>
          <w:rFonts w:ascii="Arial" w:hAnsi="Arial" w:cs="Arial"/>
          <w:b/>
          <w:bCs/>
          <w:color w:val="000000"/>
          <w:sz w:val="20"/>
          <w:szCs w:val="20"/>
        </w:rPr>
      </w:pPr>
      <w:r>
        <w:rPr>
          <w:rFonts w:ascii="Arial" w:hAnsi="Arial" w:cs="Arial"/>
          <w:b/>
          <w:bCs/>
          <w:color w:val="000000"/>
          <w:sz w:val="20"/>
          <w:szCs w:val="20"/>
        </w:rPr>
        <w:t>SISTEMA DE REGISTRO DE PREÇOS</w:t>
      </w:r>
    </w:p>
    <w:p w:rsidR="00B22DE4" w:rsidRDefault="008E0ECD">
      <w:pPr>
        <w:jc w:val="center"/>
        <w:rPr>
          <w:rFonts w:ascii="Arial" w:hAnsi="Arial" w:cs="Arial"/>
          <w:b/>
          <w:bCs/>
          <w:i/>
          <w:sz w:val="20"/>
          <w:szCs w:val="20"/>
        </w:rPr>
      </w:pPr>
      <w:r>
        <w:rPr>
          <w:rFonts w:ascii="Arial" w:hAnsi="Arial" w:cs="Arial"/>
          <w:b/>
          <w:bCs/>
          <w:i/>
          <w:sz w:val="20"/>
          <w:szCs w:val="20"/>
        </w:rPr>
        <w:t xml:space="preserve">INSTITUTO FEDERAL DE EDUCAÇÃO, CIÊNCIA E TECNOLOGIA DE MATO </w:t>
      </w:r>
      <w:proofErr w:type="gramStart"/>
      <w:r>
        <w:rPr>
          <w:rFonts w:ascii="Arial" w:hAnsi="Arial" w:cs="Arial"/>
          <w:b/>
          <w:bCs/>
          <w:i/>
          <w:sz w:val="20"/>
          <w:szCs w:val="20"/>
        </w:rPr>
        <w:t>GROSSO</w:t>
      </w:r>
      <w:proofErr w:type="gramEnd"/>
    </w:p>
    <w:p w:rsidR="00B22DE4" w:rsidRDefault="008E0ECD">
      <w:pPr>
        <w:jc w:val="center"/>
        <w:rPr>
          <w:rFonts w:ascii="Arial" w:hAnsi="Arial" w:cs="Arial"/>
          <w:b/>
          <w:bCs/>
          <w:i/>
          <w:sz w:val="20"/>
          <w:szCs w:val="20"/>
        </w:rPr>
      </w:pPr>
      <w:r>
        <w:rPr>
          <w:rFonts w:ascii="Arial" w:hAnsi="Arial" w:cs="Arial"/>
          <w:b/>
          <w:bCs/>
          <w:i/>
          <w:sz w:val="20"/>
          <w:szCs w:val="20"/>
        </w:rPr>
        <w:t>CAMPUS CONFRESA</w:t>
      </w:r>
    </w:p>
    <w:p w:rsidR="0072681B" w:rsidRDefault="0072681B">
      <w:pPr>
        <w:jc w:val="center"/>
        <w:rPr>
          <w:rFonts w:ascii="Arial" w:hAnsi="Arial" w:cs="Arial"/>
          <w:b/>
          <w:bCs/>
          <w:szCs w:val="20"/>
        </w:rPr>
      </w:pPr>
    </w:p>
    <w:p w:rsidR="00B22DE4" w:rsidRPr="0072681B" w:rsidRDefault="00CF34CF">
      <w:pPr>
        <w:jc w:val="center"/>
        <w:rPr>
          <w:rFonts w:ascii="Arial" w:hAnsi="Arial" w:cs="Arial"/>
          <w:b/>
          <w:bCs/>
          <w:szCs w:val="20"/>
        </w:rPr>
      </w:pPr>
      <w:r w:rsidRPr="0072681B">
        <w:rPr>
          <w:rFonts w:ascii="Arial" w:hAnsi="Arial" w:cs="Arial"/>
          <w:b/>
          <w:bCs/>
          <w:szCs w:val="20"/>
        </w:rPr>
        <w:t>EDITAL</w:t>
      </w:r>
    </w:p>
    <w:p w:rsidR="00B22DE4" w:rsidRDefault="00FE6BB0">
      <w:pPr>
        <w:jc w:val="center"/>
        <w:rPr>
          <w:rFonts w:ascii="Arial" w:hAnsi="Arial" w:cs="Arial"/>
          <w:b/>
          <w:bCs/>
          <w:color w:val="000000" w:themeColor="text1"/>
          <w:sz w:val="20"/>
          <w:szCs w:val="20"/>
        </w:rPr>
      </w:pPr>
      <w:r>
        <w:rPr>
          <w:rFonts w:ascii="Arial" w:hAnsi="Arial" w:cs="Arial"/>
          <w:b/>
          <w:bCs/>
          <w:color w:val="000000" w:themeColor="text1"/>
          <w:sz w:val="20"/>
          <w:szCs w:val="20"/>
        </w:rPr>
        <w:t>PREGÃO ELETRÔNICO Nº 12</w:t>
      </w:r>
      <w:r w:rsidR="008E0ECD">
        <w:rPr>
          <w:rFonts w:ascii="Arial" w:hAnsi="Arial" w:cs="Arial"/>
          <w:b/>
          <w:bCs/>
          <w:color w:val="000000" w:themeColor="text1"/>
          <w:sz w:val="20"/>
          <w:szCs w:val="20"/>
        </w:rPr>
        <w:t>/2019 (SRP)</w:t>
      </w:r>
    </w:p>
    <w:p w:rsidR="00B22DE4" w:rsidRDefault="008E0ECD">
      <w:pPr>
        <w:jc w:val="center"/>
        <w:rPr>
          <w:rFonts w:ascii="Arial" w:hAnsi="Arial" w:cs="Arial"/>
          <w:bCs/>
          <w:color w:val="000000" w:themeColor="text1"/>
          <w:sz w:val="20"/>
          <w:szCs w:val="20"/>
        </w:rPr>
      </w:pPr>
      <w:r>
        <w:rPr>
          <w:rFonts w:ascii="Arial" w:hAnsi="Arial" w:cs="Arial"/>
          <w:bCs/>
          <w:color w:val="000000" w:themeColor="text1"/>
          <w:sz w:val="20"/>
          <w:szCs w:val="20"/>
        </w:rPr>
        <w:t>(Processo Administrativo n.°23193.</w:t>
      </w:r>
      <w:r w:rsidR="00FC4A50">
        <w:rPr>
          <w:rFonts w:ascii="Arial" w:hAnsi="Arial" w:cs="Arial"/>
          <w:bCs/>
          <w:color w:val="000000" w:themeColor="text1"/>
          <w:sz w:val="20"/>
          <w:szCs w:val="20"/>
        </w:rPr>
        <w:t>000678.2019-96</w:t>
      </w:r>
      <w:r>
        <w:rPr>
          <w:rFonts w:ascii="Arial" w:hAnsi="Arial" w:cs="Arial"/>
          <w:bCs/>
          <w:color w:val="000000" w:themeColor="text1"/>
          <w:sz w:val="20"/>
          <w:szCs w:val="20"/>
        </w:rPr>
        <w:t>)</w:t>
      </w:r>
    </w:p>
    <w:p w:rsidR="00B22DE4" w:rsidRDefault="00B22DE4">
      <w:pPr>
        <w:spacing w:before="240" w:after="240"/>
        <w:ind w:right="-15" w:firstLine="709"/>
        <w:jc w:val="center"/>
        <w:rPr>
          <w:rFonts w:ascii="Arial" w:hAnsi="Arial" w:cs="Arial"/>
          <w:b/>
          <w:bCs/>
          <w:color w:val="000000"/>
          <w:sz w:val="20"/>
          <w:szCs w:val="20"/>
        </w:rPr>
      </w:pPr>
    </w:p>
    <w:p w:rsidR="00B22DE4" w:rsidRDefault="008E0ECD">
      <w:pPr>
        <w:jc w:val="both"/>
        <w:rPr>
          <w:rFonts w:ascii="Arial" w:eastAsia="Times New Roman" w:hAnsi="Arial" w:cs="Arial"/>
          <w:sz w:val="19"/>
          <w:szCs w:val="19"/>
        </w:rPr>
      </w:pPr>
      <w:r>
        <w:rPr>
          <w:rFonts w:ascii="Arial" w:hAnsi="Arial" w:cs="Arial"/>
          <w:color w:val="000000"/>
          <w:sz w:val="20"/>
          <w:szCs w:val="20"/>
        </w:rPr>
        <w:t xml:space="preserve">Torna-se público, para conhecimento dos interessados, que o Instituto Federal de Educação, Ciência e Tecnologia de Mato Grosso – Campus Confresa, por meio da Coordenação de Compras e Licitações, sediado na </w:t>
      </w:r>
      <w:proofErr w:type="gramStart"/>
      <w:r>
        <w:rPr>
          <w:rFonts w:ascii="Arial" w:hAnsi="Arial" w:cs="Arial"/>
          <w:color w:val="000000"/>
          <w:sz w:val="20"/>
          <w:szCs w:val="20"/>
        </w:rPr>
        <w:t>avenida</w:t>
      </w:r>
      <w:proofErr w:type="gramEnd"/>
      <w:r>
        <w:rPr>
          <w:rFonts w:ascii="Arial" w:hAnsi="Arial" w:cs="Arial"/>
          <w:color w:val="000000"/>
          <w:sz w:val="20"/>
          <w:szCs w:val="20"/>
        </w:rPr>
        <w:t xml:space="preserve"> Vilmar Fernandes, n° 300, Setor Santa Luzia, CEP 78652-000, Confresa - MT, realizará licitação</w:t>
      </w:r>
      <w:r>
        <w:rPr>
          <w:rFonts w:ascii="Arial" w:hAnsi="Arial" w:cs="Arial"/>
          <w:color w:val="000000"/>
          <w:sz w:val="20"/>
          <w:szCs w:val="20"/>
          <w:shd w:val="clear" w:color="auto" w:fill="FFFFFF" w:themeFill="background1"/>
        </w:rPr>
        <w:t xml:space="preserve">, para registro de preços, na modalidade </w:t>
      </w:r>
      <w:r>
        <w:rPr>
          <w:rFonts w:ascii="Arial" w:hAnsi="Arial" w:cs="Arial"/>
          <w:bCs/>
          <w:color w:val="000000"/>
          <w:sz w:val="20"/>
          <w:szCs w:val="20"/>
          <w:shd w:val="clear" w:color="auto" w:fill="FFFFFF" w:themeFill="background1"/>
        </w:rPr>
        <w:t xml:space="preserve">PREGÃO, </w:t>
      </w:r>
      <w:r>
        <w:rPr>
          <w:rFonts w:ascii="Arial" w:hAnsi="Arial" w:cs="Arial"/>
          <w:color w:val="000000"/>
          <w:sz w:val="20"/>
          <w:szCs w:val="20"/>
          <w:shd w:val="clear" w:color="auto" w:fill="FFFFFF" w:themeFill="background1"/>
        </w:rPr>
        <w:t>na forma</w:t>
      </w:r>
      <w:r>
        <w:rPr>
          <w:rFonts w:ascii="Arial" w:hAnsi="Arial" w:cs="Arial"/>
          <w:bCs/>
          <w:color w:val="000000"/>
          <w:sz w:val="20"/>
          <w:szCs w:val="20"/>
          <w:shd w:val="clear" w:color="auto" w:fill="FFFFFF" w:themeFill="background1"/>
        </w:rPr>
        <w:t xml:space="preserve"> ELETRÔNICA, </w:t>
      </w:r>
      <w:r>
        <w:rPr>
          <w:rFonts w:ascii="Arial" w:hAnsi="Arial" w:cs="Arial"/>
          <w:b/>
          <w:bCs/>
          <w:color w:val="000000"/>
          <w:sz w:val="20"/>
          <w:szCs w:val="20"/>
          <w:shd w:val="clear" w:color="auto" w:fill="FFFFFF" w:themeFill="background1"/>
        </w:rPr>
        <w:t>do</w:t>
      </w:r>
      <w:r>
        <w:rPr>
          <w:rFonts w:ascii="Arial" w:hAnsi="Arial" w:cs="Arial"/>
          <w:b/>
          <w:color w:val="000000"/>
          <w:sz w:val="20"/>
          <w:szCs w:val="20"/>
          <w:shd w:val="clear" w:color="auto" w:fill="FFFFFF" w:themeFill="background1"/>
        </w:rPr>
        <w:t xml:space="preserve"> </w:t>
      </w:r>
      <w:r>
        <w:rPr>
          <w:rFonts w:ascii="Arial" w:hAnsi="Arial" w:cs="Arial"/>
          <w:b/>
          <w:bCs/>
          <w:iCs/>
          <w:color w:val="000000"/>
          <w:sz w:val="20"/>
          <w:szCs w:val="20"/>
          <w:shd w:val="clear" w:color="auto" w:fill="FFFFFF" w:themeFill="background1"/>
        </w:rPr>
        <w:t xml:space="preserve">tipo menor </w:t>
      </w:r>
      <w:r>
        <w:rPr>
          <w:rFonts w:ascii="Arial" w:hAnsi="Arial" w:cs="Arial"/>
          <w:b/>
          <w:bCs/>
          <w:iCs/>
          <w:sz w:val="20"/>
          <w:szCs w:val="20"/>
          <w:shd w:val="clear" w:color="auto" w:fill="FFFFFF" w:themeFill="background1"/>
        </w:rPr>
        <w:t xml:space="preserve">preço </w:t>
      </w:r>
      <w:r>
        <w:rPr>
          <w:rFonts w:cs="Arial"/>
          <w:b/>
          <w:bCs/>
          <w:i/>
          <w:iCs/>
          <w:shd w:val="clear" w:color="auto" w:fill="FFFFFF" w:themeFill="background1"/>
        </w:rPr>
        <w:t>por item</w:t>
      </w:r>
      <w:r>
        <w:rPr>
          <w:rFonts w:cs="Arial"/>
          <w:bCs/>
          <w:i/>
          <w:iCs/>
          <w:shd w:val="clear" w:color="auto" w:fill="FFFFFF" w:themeFill="background1"/>
        </w:rPr>
        <w:t xml:space="preserve">, </w:t>
      </w:r>
      <w:r>
        <w:rPr>
          <w:rFonts w:ascii="Arial" w:hAnsi="Arial" w:cs="Arial"/>
          <w:sz w:val="20"/>
          <w:szCs w:val="20"/>
          <w:shd w:val="clear" w:color="auto" w:fill="FFFFFF" w:themeFill="background1"/>
        </w:rPr>
        <w:t xml:space="preserve"> nos termos da Lei nº 10.520, de 17 de julho de 2002, do Decreto nº 5.450, de 31 de maio de 2005, </w:t>
      </w:r>
      <w:r>
        <w:rPr>
          <w:rFonts w:ascii="Arial" w:eastAsia="Times New Roman" w:hAnsi="Arial" w:cs="Arial"/>
          <w:sz w:val="20"/>
          <w:szCs w:val="20"/>
          <w:shd w:val="clear" w:color="auto" w:fill="FFFFFF" w:themeFill="background1"/>
        </w:rPr>
        <w:t xml:space="preserve">do Decreto  nº 7.746, de 05 de junho de 2012, do Decreto nº 7892, de 23 de janeiro e 2013, </w:t>
      </w:r>
      <w:r>
        <w:rPr>
          <w:rFonts w:ascii="Arial" w:hAnsi="Arial" w:cs="Arial"/>
          <w:sz w:val="20"/>
          <w:szCs w:val="20"/>
          <w:shd w:val="clear" w:color="auto" w:fill="FFFFFF" w:themeFill="background1"/>
        </w:rPr>
        <w:t xml:space="preserve"> </w:t>
      </w:r>
      <w:r>
        <w:rPr>
          <w:rFonts w:ascii="Arial" w:eastAsia="Times New Roman" w:hAnsi="Arial" w:cs="Arial"/>
          <w:sz w:val="20"/>
          <w:szCs w:val="20"/>
          <w:shd w:val="clear" w:color="auto" w:fill="FFFFFF" w:themeFill="background1"/>
        </w:rPr>
        <w:t>da Instrução Normativa SLTI/MP  nº</w:t>
      </w:r>
      <w:r>
        <w:rPr>
          <w:rFonts w:ascii="Arial" w:eastAsia="Times New Roman" w:hAnsi="Arial" w:cs="Arial"/>
          <w:sz w:val="20"/>
          <w:szCs w:val="20"/>
        </w:rPr>
        <w:t xml:space="preserve"> 01, de 19 de janeiro de 2010,</w:t>
      </w:r>
      <w:r>
        <w:rPr>
          <w:rFonts w:ascii="Arial" w:hAnsi="Arial" w:cs="Arial"/>
          <w:color w:val="000000"/>
          <w:sz w:val="20"/>
          <w:szCs w:val="20"/>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p>
    <w:p w:rsidR="00B22DE4" w:rsidRDefault="00B22DE4">
      <w:pPr>
        <w:jc w:val="both"/>
        <w:rPr>
          <w:rFonts w:ascii="Arial" w:hAnsi="Arial" w:cs="Arial"/>
          <w:color w:val="000000"/>
          <w:sz w:val="20"/>
          <w:szCs w:val="20"/>
        </w:rPr>
      </w:pPr>
    </w:p>
    <w:p w:rsidR="00B22DE4" w:rsidRDefault="00B22DE4">
      <w:pPr>
        <w:jc w:val="both"/>
        <w:rPr>
          <w:rFonts w:ascii="Arial" w:hAnsi="Arial" w:cs="Arial"/>
          <w:color w:val="000000"/>
          <w:sz w:val="20"/>
          <w:szCs w:val="20"/>
        </w:rPr>
      </w:pPr>
    </w:p>
    <w:p w:rsidR="00B22DE4" w:rsidRPr="00C654C7" w:rsidRDefault="008E0ECD">
      <w:pPr>
        <w:jc w:val="both"/>
        <w:rPr>
          <w:rFonts w:ascii="Arial" w:hAnsi="Arial" w:cs="Arial"/>
          <w:b/>
          <w:sz w:val="20"/>
          <w:szCs w:val="20"/>
          <w:highlight w:val="yellow"/>
        </w:rPr>
      </w:pPr>
      <w:r w:rsidRPr="00C654C7">
        <w:rPr>
          <w:rFonts w:ascii="Arial" w:hAnsi="Arial" w:cs="Arial"/>
          <w:b/>
          <w:color w:val="000000"/>
          <w:sz w:val="20"/>
          <w:szCs w:val="20"/>
          <w:highlight w:val="yellow"/>
        </w:rPr>
        <w:t xml:space="preserve">Data da sessão: </w:t>
      </w:r>
      <w:r w:rsidR="008473E0">
        <w:rPr>
          <w:rFonts w:ascii="Arial" w:hAnsi="Arial" w:cs="Arial"/>
          <w:b/>
          <w:sz w:val="20"/>
          <w:szCs w:val="20"/>
          <w:highlight w:val="yellow"/>
        </w:rPr>
        <w:t>07</w:t>
      </w:r>
      <w:r w:rsidR="00824229">
        <w:rPr>
          <w:rFonts w:ascii="Arial" w:hAnsi="Arial" w:cs="Arial"/>
          <w:b/>
          <w:sz w:val="20"/>
          <w:szCs w:val="20"/>
          <w:highlight w:val="yellow"/>
        </w:rPr>
        <w:t>/11</w:t>
      </w:r>
      <w:r w:rsidRPr="00C654C7">
        <w:rPr>
          <w:rFonts w:ascii="Arial" w:hAnsi="Arial" w:cs="Arial"/>
          <w:b/>
          <w:sz w:val="20"/>
          <w:szCs w:val="20"/>
          <w:highlight w:val="yellow"/>
        </w:rPr>
        <w:t>/2019</w:t>
      </w:r>
    </w:p>
    <w:p w:rsidR="00B22DE4" w:rsidRPr="00C654C7" w:rsidRDefault="008E0ECD">
      <w:pPr>
        <w:rPr>
          <w:rFonts w:ascii="Arial" w:hAnsi="Arial" w:cs="Arial"/>
          <w:b/>
          <w:color w:val="000000"/>
          <w:sz w:val="20"/>
          <w:szCs w:val="20"/>
          <w:highlight w:val="yellow"/>
        </w:rPr>
      </w:pPr>
      <w:r w:rsidRPr="00C654C7">
        <w:rPr>
          <w:rFonts w:ascii="Arial" w:hAnsi="Arial" w:cs="Arial"/>
          <w:b/>
          <w:color w:val="000000"/>
          <w:sz w:val="20"/>
          <w:szCs w:val="20"/>
          <w:highlight w:val="yellow"/>
        </w:rPr>
        <w:t xml:space="preserve">Horário: </w:t>
      </w:r>
      <w:proofErr w:type="gramStart"/>
      <w:r w:rsidRPr="00C654C7">
        <w:rPr>
          <w:rFonts w:ascii="Arial" w:hAnsi="Arial" w:cs="Arial"/>
          <w:b/>
          <w:color w:val="000000"/>
          <w:sz w:val="20"/>
          <w:szCs w:val="20"/>
          <w:highlight w:val="yellow"/>
        </w:rPr>
        <w:t>9:00</w:t>
      </w:r>
      <w:proofErr w:type="gramEnd"/>
      <w:r w:rsidRPr="00C654C7">
        <w:rPr>
          <w:rFonts w:ascii="Arial" w:hAnsi="Arial" w:cs="Arial"/>
          <w:b/>
          <w:color w:val="000000"/>
          <w:sz w:val="20"/>
          <w:szCs w:val="20"/>
          <w:highlight w:val="yellow"/>
        </w:rPr>
        <w:t xml:space="preserve"> (Horário Brasília) </w:t>
      </w:r>
    </w:p>
    <w:p w:rsidR="00B22DE4" w:rsidRDefault="008E0ECD">
      <w:pPr>
        <w:rPr>
          <w:rFonts w:ascii="Arial" w:hAnsi="Arial" w:cs="Arial"/>
          <w:b/>
          <w:sz w:val="20"/>
          <w:szCs w:val="20"/>
        </w:rPr>
      </w:pPr>
      <w:r>
        <w:rPr>
          <w:rFonts w:ascii="Arial" w:hAnsi="Arial" w:cs="Arial"/>
          <w:b/>
          <w:color w:val="000000"/>
          <w:sz w:val="20"/>
          <w:szCs w:val="20"/>
        </w:rPr>
        <w:t xml:space="preserve">Local: Portal de Compras do Governo Federal – www.comprasgovernamentais.gov.br </w:t>
      </w:r>
    </w:p>
    <w:p w:rsidR="00B22DE4" w:rsidRDefault="008E0ECD">
      <w:pPr>
        <w:pStyle w:val="Nivel01"/>
        <w:rPr>
          <w:rFonts w:ascii="Arial" w:hAnsi="Arial" w:cs="Arial"/>
        </w:rPr>
      </w:pPr>
      <w:r>
        <w:rPr>
          <w:rFonts w:ascii="Arial" w:hAnsi="Arial" w:cs="Arial"/>
        </w:rPr>
        <w:lastRenderedPageBreak/>
        <w:t>DO OBJETO</w:t>
      </w:r>
    </w:p>
    <w:p w:rsidR="00B22DE4" w:rsidRDefault="008E0ECD">
      <w:pPr>
        <w:numPr>
          <w:ilvl w:val="1"/>
          <w:numId w:val="3"/>
        </w:numPr>
        <w:spacing w:before="120" w:after="120"/>
        <w:ind w:left="425" w:firstLine="0"/>
        <w:jc w:val="both"/>
        <w:rPr>
          <w:rFonts w:ascii="Arial" w:hAnsi="Arial" w:cs="Arial"/>
          <w:b/>
          <w:color w:val="000000"/>
          <w:sz w:val="20"/>
          <w:szCs w:val="20"/>
        </w:rPr>
      </w:pPr>
      <w:r>
        <w:rPr>
          <w:rFonts w:ascii="Arial" w:hAnsi="Arial" w:cs="Arial"/>
          <w:color w:val="000000"/>
          <w:sz w:val="20"/>
          <w:szCs w:val="20"/>
        </w:rPr>
        <w:t>O objeto da presente licitação é a escolha da proposta mais vantajosa para a aquisição de</w:t>
      </w:r>
      <w:r w:rsidR="00FC4A50">
        <w:rPr>
          <w:rFonts w:ascii="Arial" w:hAnsi="Arial" w:cs="Arial"/>
          <w:b/>
          <w:color w:val="000000"/>
          <w:sz w:val="20"/>
          <w:szCs w:val="20"/>
          <w:u w:val="single"/>
        </w:rPr>
        <w:t xml:space="preserve"> </w:t>
      </w:r>
      <w:r w:rsidR="00FC4A50" w:rsidRPr="00FC4A50">
        <w:rPr>
          <w:rFonts w:cs="Arial"/>
          <w:b/>
          <w:sz w:val="20"/>
          <w:szCs w:val="20"/>
          <w:u w:val="single"/>
        </w:rPr>
        <w:t>hortifrutigranjeiros, laticínios, e produtos de panificação para o refeitório do IFMT Campus Confresa e gêneros alimentícios para o laboratório de alimentos</w:t>
      </w:r>
      <w:r>
        <w:rPr>
          <w:rFonts w:ascii="Arial" w:hAnsi="Arial" w:cs="Arial"/>
          <w:b/>
          <w:color w:val="000000"/>
          <w:sz w:val="20"/>
          <w:szCs w:val="20"/>
        </w:rPr>
        <w:t>,</w:t>
      </w:r>
      <w:r>
        <w:rPr>
          <w:rFonts w:ascii="Arial" w:hAnsi="Arial" w:cs="Arial"/>
          <w:color w:val="000000"/>
          <w:sz w:val="20"/>
          <w:szCs w:val="20"/>
        </w:rPr>
        <w:t xml:space="preserve"> conforme condições, quantidades e exigências estabelecidas neste Edital e seus anexos.</w:t>
      </w:r>
    </w:p>
    <w:p w:rsidR="00B22DE4" w:rsidRDefault="008E0ECD">
      <w:pPr>
        <w:numPr>
          <w:ilvl w:val="1"/>
          <w:numId w:val="3"/>
        </w:numPr>
        <w:spacing w:before="120" w:after="120"/>
        <w:ind w:left="425" w:firstLine="0"/>
        <w:jc w:val="both"/>
        <w:rPr>
          <w:rFonts w:ascii="Arial" w:hAnsi="Arial" w:cs="Arial"/>
          <w:sz w:val="20"/>
          <w:szCs w:val="20"/>
        </w:rPr>
      </w:pPr>
      <w:r>
        <w:rPr>
          <w:rFonts w:ascii="Arial" w:hAnsi="Arial" w:cs="Arial"/>
          <w:i/>
          <w:sz w:val="20"/>
          <w:szCs w:val="20"/>
        </w:rPr>
        <w:t>A licitação será dividida em itens</w:t>
      </w:r>
      <w:r>
        <w:rPr>
          <w:rFonts w:ascii="Arial" w:hAnsi="Arial" w:cs="Arial"/>
          <w:b/>
          <w:i/>
          <w:sz w:val="20"/>
          <w:szCs w:val="20"/>
        </w:rPr>
        <w:t>,</w:t>
      </w:r>
      <w:r>
        <w:rPr>
          <w:rFonts w:ascii="Arial" w:hAnsi="Arial" w:cs="Arial"/>
          <w:i/>
          <w:sz w:val="20"/>
          <w:szCs w:val="20"/>
        </w:rPr>
        <w:t xml:space="preserve"> conforme tabela constante do Termo de Referência, facultando-se ao licitante a participação em quantos itens </w:t>
      </w:r>
      <w:proofErr w:type="gramStart"/>
      <w:r>
        <w:rPr>
          <w:rFonts w:ascii="Arial" w:hAnsi="Arial" w:cs="Arial"/>
          <w:i/>
          <w:sz w:val="20"/>
          <w:szCs w:val="20"/>
        </w:rPr>
        <w:t>forem</w:t>
      </w:r>
      <w:proofErr w:type="gramEnd"/>
      <w:r>
        <w:rPr>
          <w:rFonts w:ascii="Arial" w:hAnsi="Arial" w:cs="Arial"/>
          <w:i/>
          <w:sz w:val="20"/>
          <w:szCs w:val="20"/>
        </w:rPr>
        <w:t xml:space="preserve"> de seu interesse.</w:t>
      </w:r>
      <w:r>
        <w:rPr>
          <w:rFonts w:ascii="Arial" w:hAnsi="Arial" w:cs="Arial"/>
          <w:b/>
          <w:sz w:val="20"/>
          <w:szCs w:val="20"/>
        </w:rPr>
        <w:t xml:space="preserve"> </w:t>
      </w:r>
    </w:p>
    <w:p w:rsidR="00B22DE4" w:rsidRDefault="008E0ECD">
      <w:pPr>
        <w:pStyle w:val="PADRO"/>
        <w:keepNext w:val="0"/>
        <w:widowControl/>
        <w:numPr>
          <w:ilvl w:val="1"/>
          <w:numId w:val="3"/>
        </w:numPr>
        <w:shd w:val="clear" w:color="auto" w:fill="auto"/>
        <w:spacing w:before="120" w:after="120"/>
        <w:ind w:left="426" w:firstLine="0"/>
        <w:rPr>
          <w:rFonts w:ascii="Arial" w:hAnsi="Arial" w:cs="Arial"/>
          <w:szCs w:val="20"/>
        </w:rPr>
      </w:pPr>
      <w:r>
        <w:rPr>
          <w:rFonts w:ascii="Arial" w:hAnsi="Arial" w:cs="Arial"/>
          <w:szCs w:val="20"/>
        </w:rPr>
        <w:t xml:space="preserve">O </w:t>
      </w:r>
      <w:r>
        <w:rPr>
          <w:rFonts w:ascii="Arial" w:hAnsi="Arial" w:cs="Arial"/>
          <w:i/>
          <w:szCs w:val="20"/>
        </w:rPr>
        <w:t>critério de julgamento adotado será o menor preço do item, observadas as exigências contidas neste Edital e seus Anexos quanto às especificações do objeto</w:t>
      </w:r>
      <w:r>
        <w:rPr>
          <w:rFonts w:ascii="Arial" w:hAnsi="Arial" w:cs="Arial"/>
          <w:szCs w:val="20"/>
        </w:rPr>
        <w:t xml:space="preserve">. </w:t>
      </w:r>
    </w:p>
    <w:p w:rsidR="00B22DE4" w:rsidRDefault="00B22DE4">
      <w:pPr>
        <w:autoSpaceDE w:val="0"/>
        <w:spacing w:before="240" w:after="240"/>
        <w:ind w:firstLine="709"/>
        <w:jc w:val="both"/>
        <w:rPr>
          <w:rFonts w:ascii="Arial" w:hAnsi="Arial" w:cs="Arial"/>
          <w:b/>
          <w:i/>
          <w:sz w:val="20"/>
          <w:szCs w:val="20"/>
        </w:rPr>
      </w:pPr>
    </w:p>
    <w:p w:rsidR="00B22DE4" w:rsidRDefault="008E0ECD">
      <w:pPr>
        <w:pStyle w:val="Nivel01"/>
        <w:numPr>
          <w:ilvl w:val="0"/>
          <w:numId w:val="3"/>
        </w:numPr>
        <w:rPr>
          <w:rFonts w:ascii="Arial" w:hAnsi="Arial" w:cs="Arial"/>
          <w:color w:val="auto"/>
        </w:rPr>
      </w:pPr>
      <w:r>
        <w:rPr>
          <w:rFonts w:ascii="Arial" w:hAnsi="Arial" w:cs="Arial"/>
          <w:color w:val="auto"/>
        </w:rPr>
        <w:t>DOS RECURSOS ORÇAMENTÁRIOS</w:t>
      </w:r>
    </w:p>
    <w:p w:rsidR="00B22DE4" w:rsidRDefault="008E0ECD">
      <w:pPr>
        <w:numPr>
          <w:ilvl w:val="1"/>
          <w:numId w:val="3"/>
        </w:numPr>
        <w:spacing w:before="120" w:after="120"/>
        <w:ind w:left="425" w:firstLine="0"/>
        <w:jc w:val="both"/>
        <w:rPr>
          <w:rFonts w:ascii="Arial" w:hAnsi="Arial" w:cs="Arial"/>
          <w:sz w:val="20"/>
          <w:szCs w:val="20"/>
        </w:rPr>
      </w:pPr>
      <w:r>
        <w:rPr>
          <w:rFonts w:ascii="Arial" w:hAnsi="Arial" w:cs="Arial"/>
          <w:sz w:val="20"/>
          <w:szCs w:val="20"/>
        </w:rPr>
        <w:t>As despesas para atender a esta licitação estão programadas em dotação orçamentária própria, prevista no orçamento da União para o exercício de 2019, na classificação abaixo:</w:t>
      </w:r>
    </w:p>
    <w:p w:rsidR="00B22DE4" w:rsidRPr="00E70C75" w:rsidRDefault="008E0ECD">
      <w:pPr>
        <w:spacing w:before="120" w:after="120"/>
        <w:ind w:left="1134"/>
        <w:jc w:val="both"/>
        <w:rPr>
          <w:rFonts w:ascii="Arial" w:hAnsi="Arial" w:cs="Arial"/>
          <w:sz w:val="20"/>
          <w:szCs w:val="20"/>
          <w:lang w:eastAsia="en-US"/>
        </w:rPr>
      </w:pPr>
      <w:r w:rsidRPr="00E70C75">
        <w:rPr>
          <w:rFonts w:ascii="Arial" w:hAnsi="Arial" w:cs="Arial"/>
          <w:sz w:val="20"/>
          <w:szCs w:val="20"/>
          <w:lang w:eastAsia="en-US"/>
        </w:rPr>
        <w:t>Gestão/Unidade: 158496</w:t>
      </w:r>
    </w:p>
    <w:p w:rsidR="00B22DE4" w:rsidRPr="00E70C75" w:rsidRDefault="008E0ECD">
      <w:pPr>
        <w:spacing w:before="120" w:after="120"/>
        <w:ind w:left="1134"/>
        <w:jc w:val="both"/>
        <w:rPr>
          <w:rFonts w:ascii="Arial" w:hAnsi="Arial" w:cs="Arial"/>
          <w:sz w:val="20"/>
          <w:szCs w:val="20"/>
          <w:lang w:eastAsia="en-US"/>
        </w:rPr>
      </w:pPr>
      <w:r w:rsidRPr="00E70C75">
        <w:rPr>
          <w:rFonts w:ascii="Arial" w:hAnsi="Arial" w:cs="Arial"/>
          <w:sz w:val="20"/>
          <w:szCs w:val="20"/>
          <w:lang w:eastAsia="en-US"/>
        </w:rPr>
        <w:t>Fonte: 8100000000</w:t>
      </w:r>
    </w:p>
    <w:p w:rsidR="00B22DE4" w:rsidRPr="00E70C75" w:rsidRDefault="008E0ECD">
      <w:pPr>
        <w:spacing w:before="120" w:after="120"/>
        <w:ind w:left="1134"/>
        <w:jc w:val="both"/>
        <w:rPr>
          <w:rFonts w:ascii="Arial" w:hAnsi="Arial" w:cs="Arial"/>
          <w:sz w:val="20"/>
          <w:szCs w:val="20"/>
          <w:lang w:eastAsia="en-US"/>
        </w:rPr>
      </w:pPr>
      <w:r w:rsidRPr="00E70C75">
        <w:rPr>
          <w:rFonts w:ascii="Arial" w:hAnsi="Arial" w:cs="Arial"/>
          <w:sz w:val="20"/>
          <w:szCs w:val="20"/>
          <w:lang w:eastAsia="en-US"/>
        </w:rPr>
        <w:t>Programa de Trabalho: 108871</w:t>
      </w:r>
    </w:p>
    <w:p w:rsidR="00B22DE4" w:rsidRPr="00E70C75" w:rsidRDefault="008E0ECD">
      <w:pPr>
        <w:spacing w:before="120" w:after="120"/>
        <w:ind w:left="1134"/>
        <w:jc w:val="both"/>
        <w:rPr>
          <w:rFonts w:ascii="Arial" w:hAnsi="Arial" w:cs="Arial"/>
          <w:sz w:val="20"/>
          <w:szCs w:val="20"/>
          <w:lang w:eastAsia="en-US"/>
        </w:rPr>
      </w:pPr>
      <w:r w:rsidRPr="00E70C75">
        <w:rPr>
          <w:rFonts w:ascii="Arial" w:hAnsi="Arial" w:cs="Arial"/>
          <w:sz w:val="20"/>
          <w:szCs w:val="20"/>
          <w:lang w:eastAsia="en-US"/>
        </w:rPr>
        <w:t xml:space="preserve">Elemento de Despesa: 339030 </w:t>
      </w:r>
    </w:p>
    <w:p w:rsidR="00B22DE4" w:rsidRDefault="008E0ECD">
      <w:pPr>
        <w:spacing w:before="120" w:after="120"/>
        <w:ind w:left="1134"/>
        <w:jc w:val="both"/>
        <w:rPr>
          <w:rFonts w:ascii="Arial" w:hAnsi="Arial" w:cs="Arial"/>
          <w:sz w:val="20"/>
          <w:szCs w:val="20"/>
          <w:lang w:eastAsia="en-US"/>
        </w:rPr>
      </w:pPr>
      <w:r w:rsidRPr="00E70C75">
        <w:rPr>
          <w:rFonts w:ascii="Arial" w:hAnsi="Arial" w:cs="Arial"/>
          <w:sz w:val="20"/>
          <w:szCs w:val="20"/>
          <w:lang w:eastAsia="en-US"/>
        </w:rPr>
        <w:t>PI: L20RLP0101N</w:t>
      </w:r>
    </w:p>
    <w:p w:rsidR="00B22DE4" w:rsidRDefault="00B22DE4">
      <w:pPr>
        <w:rPr>
          <w:i/>
          <w:color w:val="FF0000"/>
          <w:highlight w:val="cyan"/>
        </w:rPr>
      </w:pPr>
    </w:p>
    <w:p w:rsidR="00B22DE4" w:rsidRDefault="00B22DE4">
      <w:pPr>
        <w:rPr>
          <w:i/>
          <w:color w:val="FF0000"/>
          <w:highlight w:val="cyan"/>
        </w:rPr>
      </w:pPr>
    </w:p>
    <w:p w:rsidR="00B22DE4" w:rsidRDefault="008E0ECD">
      <w:pPr>
        <w:shd w:val="clear" w:color="auto" w:fill="FFFFFF" w:themeFill="background1"/>
        <w:ind w:firstLine="700"/>
        <w:rPr>
          <w:rFonts w:ascii="Arial" w:hAnsi="Arial" w:cs="Arial"/>
          <w:b/>
          <w:i/>
          <w:sz w:val="20"/>
          <w:szCs w:val="20"/>
        </w:rPr>
      </w:pPr>
      <w:r>
        <w:rPr>
          <w:rFonts w:ascii="Arial" w:hAnsi="Arial" w:cs="Arial"/>
          <w:b/>
          <w:i/>
          <w:sz w:val="20"/>
          <w:szCs w:val="20"/>
        </w:rPr>
        <w:t xml:space="preserve">3.  DO REGISTRO DE PREÇOS </w:t>
      </w:r>
    </w:p>
    <w:p w:rsidR="00B22DE4" w:rsidRDefault="008E0ECD">
      <w:pPr>
        <w:shd w:val="clear" w:color="auto" w:fill="FFFFFF" w:themeFill="background1"/>
        <w:ind w:left="993"/>
        <w:jc w:val="both"/>
        <w:rPr>
          <w:rFonts w:ascii="Arial" w:hAnsi="Arial" w:cs="Arial"/>
          <w:sz w:val="20"/>
          <w:szCs w:val="20"/>
        </w:rPr>
      </w:pPr>
      <w:r>
        <w:rPr>
          <w:rFonts w:ascii="Arial" w:hAnsi="Arial" w:cs="Arial"/>
          <w:i/>
          <w:sz w:val="20"/>
          <w:szCs w:val="20"/>
        </w:rPr>
        <w:t xml:space="preserve">3.1. </w:t>
      </w:r>
      <w:r>
        <w:rPr>
          <w:rFonts w:ascii="Arial" w:hAnsi="Arial" w:cs="Arial"/>
          <w:sz w:val="20"/>
          <w:szCs w:val="20"/>
        </w:rPr>
        <w:t xml:space="preserve">As regras referentes aos órgãos </w:t>
      </w:r>
      <w:proofErr w:type="gramStart"/>
      <w:r>
        <w:rPr>
          <w:rFonts w:ascii="Arial" w:hAnsi="Arial" w:cs="Arial"/>
          <w:sz w:val="20"/>
          <w:szCs w:val="20"/>
        </w:rPr>
        <w:t>gerenciador e participantes</w:t>
      </w:r>
      <w:proofErr w:type="gramEnd"/>
      <w:r>
        <w:rPr>
          <w:rFonts w:ascii="Arial" w:hAnsi="Arial" w:cs="Arial"/>
          <w:sz w:val="20"/>
          <w:szCs w:val="20"/>
        </w:rPr>
        <w:t>, bem como a eventuais adesões são as que constam da minuta de Ata de Registro de Preços.</w:t>
      </w:r>
    </w:p>
    <w:p w:rsidR="00B22DE4" w:rsidRDefault="008E0ECD">
      <w:pPr>
        <w:shd w:val="clear" w:color="auto" w:fill="FFFFFF" w:themeFill="background1"/>
        <w:ind w:left="993"/>
        <w:jc w:val="both"/>
        <w:rPr>
          <w:rFonts w:ascii="Arial" w:hAnsi="Arial" w:cs="Arial"/>
          <w:sz w:val="20"/>
          <w:szCs w:val="20"/>
        </w:rPr>
      </w:pPr>
      <w:r>
        <w:rPr>
          <w:rFonts w:ascii="Arial" w:hAnsi="Arial" w:cs="Arial"/>
          <w:sz w:val="20"/>
          <w:szCs w:val="20"/>
        </w:rPr>
        <w:t xml:space="preserve">3.2. 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w:t>
      </w:r>
      <w:proofErr w:type="gramStart"/>
      <w:r>
        <w:rPr>
          <w:rFonts w:ascii="Arial" w:hAnsi="Arial" w:cs="Arial"/>
          <w:sz w:val="20"/>
          <w:szCs w:val="20"/>
        </w:rPr>
        <w:t>couber</w:t>
      </w:r>
      <w:proofErr w:type="gramEnd"/>
      <w:r>
        <w:rPr>
          <w:rFonts w:ascii="Arial" w:hAnsi="Arial" w:cs="Arial"/>
          <w:sz w:val="20"/>
          <w:szCs w:val="20"/>
        </w:rPr>
        <w:t>, as condições e as regras estabelecidas na Lei nº 8.666, de 1993 e no Decreto nº 7.892, de 2013.</w:t>
      </w:r>
    </w:p>
    <w:p w:rsidR="00B22DE4" w:rsidRDefault="008E0ECD">
      <w:pPr>
        <w:shd w:val="clear" w:color="auto" w:fill="FFFFFF" w:themeFill="background1"/>
        <w:ind w:left="993"/>
        <w:jc w:val="both"/>
        <w:rPr>
          <w:rFonts w:ascii="Arial" w:hAnsi="Arial" w:cs="Arial"/>
          <w:sz w:val="20"/>
          <w:szCs w:val="20"/>
        </w:rPr>
      </w:pPr>
      <w:r>
        <w:rPr>
          <w:rFonts w:ascii="Arial" w:hAnsi="Arial" w:cs="Arial"/>
          <w:sz w:val="20"/>
          <w:szCs w:val="20"/>
        </w:rPr>
        <w:t xml:space="preserve">3.3. 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 </w:t>
      </w:r>
    </w:p>
    <w:p w:rsidR="00B22DE4" w:rsidRDefault="008E0ECD">
      <w:pPr>
        <w:shd w:val="clear" w:color="auto" w:fill="FFFFFF" w:themeFill="background1"/>
        <w:ind w:left="993"/>
        <w:jc w:val="both"/>
        <w:rPr>
          <w:rFonts w:ascii="Arial" w:hAnsi="Arial" w:cs="Arial"/>
          <w:sz w:val="20"/>
          <w:szCs w:val="20"/>
        </w:rPr>
      </w:pPr>
      <w:r>
        <w:rPr>
          <w:rFonts w:ascii="Arial" w:hAnsi="Arial" w:cs="Arial"/>
          <w:sz w:val="20"/>
          <w:szCs w:val="20"/>
        </w:rPr>
        <w:t xml:space="preserve">3.4. As aquisições ou contratações adicionais a que se refere este item não poderão exceder, por órgão ou entidade, a cem por cento dos quantitativos dos itens do </w:t>
      </w:r>
      <w:r>
        <w:rPr>
          <w:rFonts w:ascii="Arial" w:hAnsi="Arial" w:cs="Arial"/>
          <w:sz w:val="20"/>
          <w:szCs w:val="20"/>
        </w:rPr>
        <w:lastRenderedPageBreak/>
        <w:t>instrumento convocatório e registrados na ata de registro de preços para o órgão gerenciador e órgãos participantes.</w:t>
      </w:r>
    </w:p>
    <w:p w:rsidR="00B22DE4" w:rsidRDefault="008E0ECD">
      <w:pPr>
        <w:shd w:val="clear" w:color="auto" w:fill="FFFFFF" w:themeFill="background1"/>
        <w:ind w:left="993"/>
        <w:jc w:val="both"/>
        <w:rPr>
          <w:rFonts w:ascii="Arial" w:hAnsi="Arial" w:cs="Arial"/>
          <w:sz w:val="20"/>
          <w:szCs w:val="20"/>
        </w:rPr>
      </w:pPr>
      <w:r>
        <w:rPr>
          <w:rFonts w:ascii="Arial" w:hAnsi="Arial" w:cs="Arial"/>
          <w:sz w:val="20"/>
          <w:szCs w:val="20"/>
        </w:rPr>
        <w:t>3.5. As adesões à ata de registro de preços são limitadas, na totalidade, ao dobro do quantitativo de cada item registrado na ata de registro de preços para o órgão gerenciador e órgãos participantes, independente do número de órgãos não participantes que eventualmente aderirem.</w:t>
      </w:r>
    </w:p>
    <w:p w:rsidR="00B22DE4" w:rsidRDefault="008E0ECD">
      <w:pPr>
        <w:shd w:val="clear" w:color="auto" w:fill="FFFFFF" w:themeFill="background1"/>
        <w:ind w:left="993"/>
        <w:jc w:val="both"/>
        <w:rPr>
          <w:rFonts w:ascii="Arial" w:hAnsi="Arial" w:cs="Arial"/>
          <w:sz w:val="20"/>
          <w:szCs w:val="20"/>
        </w:rPr>
      </w:pPr>
      <w:r>
        <w:rPr>
          <w:rFonts w:ascii="Arial" w:hAnsi="Arial" w:cs="Arial"/>
          <w:sz w:val="20"/>
          <w:szCs w:val="20"/>
        </w:rPr>
        <w:t xml:space="preserve">3.6. 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 </w:t>
      </w:r>
    </w:p>
    <w:p w:rsidR="00B22DE4" w:rsidRDefault="008E0ECD">
      <w:pPr>
        <w:shd w:val="clear" w:color="auto" w:fill="FFFFFF" w:themeFill="background1"/>
        <w:ind w:left="993"/>
        <w:jc w:val="both"/>
        <w:rPr>
          <w:rFonts w:ascii="Arial" w:hAnsi="Arial" w:cs="Arial"/>
          <w:sz w:val="20"/>
          <w:szCs w:val="20"/>
        </w:rPr>
      </w:pPr>
      <w:r>
        <w:rPr>
          <w:rFonts w:ascii="Arial" w:hAnsi="Arial" w:cs="Arial"/>
          <w:sz w:val="20"/>
          <w:szCs w:val="20"/>
        </w:rPr>
        <w:t>3.7. Após a autorização do órgão gerenciador, o órgão não participante deverá efetivar a contratação solicitada em até noventa dias, observado o prazo de validade da Ata de Registro de Preços.</w:t>
      </w:r>
    </w:p>
    <w:p w:rsidR="00B22DE4" w:rsidRDefault="008E0ECD">
      <w:pPr>
        <w:shd w:val="clear" w:color="auto" w:fill="FFFFFF" w:themeFill="background1"/>
        <w:ind w:left="993"/>
        <w:jc w:val="both"/>
        <w:rPr>
          <w:rFonts w:ascii="Arial" w:hAnsi="Arial" w:cs="Arial"/>
          <w:sz w:val="20"/>
          <w:szCs w:val="20"/>
        </w:rPr>
      </w:pPr>
      <w:r>
        <w:rPr>
          <w:rFonts w:ascii="Arial" w:hAnsi="Arial" w:cs="Arial"/>
          <w:sz w:val="20"/>
          <w:szCs w:val="20"/>
        </w:rPr>
        <w:t>3.8. Caberá ao órgão gerenciador autorizar, excepcional e justificadamente, a prorrogação do prazo para efetivação da contratação, respeitado o prazo de vigência da ata, desde que solicitada pelo órgão não participante.</w:t>
      </w:r>
    </w:p>
    <w:p w:rsidR="00B22DE4" w:rsidRDefault="008E0ECD">
      <w:pPr>
        <w:shd w:val="clear" w:color="auto" w:fill="FFFFFF" w:themeFill="background1"/>
        <w:ind w:left="993"/>
        <w:jc w:val="both"/>
        <w:rPr>
          <w:rFonts w:ascii="Arial" w:hAnsi="Arial" w:cs="Arial"/>
          <w:b/>
          <w:bCs/>
          <w:sz w:val="20"/>
          <w:szCs w:val="20"/>
        </w:rPr>
      </w:pPr>
      <w:r>
        <w:rPr>
          <w:rFonts w:ascii="Arial" w:hAnsi="Arial" w:cs="Arial"/>
          <w:sz w:val="20"/>
          <w:szCs w:val="20"/>
        </w:rPr>
        <w:t xml:space="preserve">3.9. </w:t>
      </w:r>
      <w:r>
        <w:rPr>
          <w:rFonts w:ascii="Arial" w:hAnsi="Arial" w:cs="Arial"/>
          <w:b/>
          <w:bCs/>
          <w:sz w:val="20"/>
          <w:szCs w:val="20"/>
        </w:rPr>
        <w:t xml:space="preserve">Justifica-se a manutenção de previsão neste edital da possibilidade de adesão a ata por órgãos ou entidades não participantes, tendo em vista os custos que seriam acarretados com a execução de uma nova licitação, trazendo economia e agilidade.  </w:t>
      </w:r>
    </w:p>
    <w:p w:rsidR="00B22DE4" w:rsidRDefault="008E0ECD">
      <w:pPr>
        <w:pStyle w:val="Nivel01"/>
        <w:ind w:left="360"/>
      </w:pPr>
      <w:r>
        <w:t>4. DO CREDENCIAMENTO</w:t>
      </w:r>
    </w:p>
    <w:p w:rsidR="00B22DE4" w:rsidRDefault="008E0ECD">
      <w:pPr>
        <w:pStyle w:val="PargrafodaLista"/>
        <w:numPr>
          <w:ilvl w:val="1"/>
          <w:numId w:val="4"/>
        </w:numPr>
        <w:spacing w:before="120" w:after="120"/>
        <w:jc w:val="both"/>
        <w:rPr>
          <w:rFonts w:ascii="Arial" w:hAnsi="Arial" w:cs="Arial"/>
          <w:bCs/>
          <w:iCs/>
          <w:color w:val="000000"/>
          <w:sz w:val="20"/>
          <w:szCs w:val="20"/>
        </w:rPr>
      </w:pPr>
      <w:r>
        <w:rPr>
          <w:rFonts w:ascii="Arial" w:hAnsi="Arial" w:cs="Arial"/>
          <w:bCs/>
          <w:iCs/>
          <w:color w:val="000000"/>
          <w:sz w:val="20"/>
          <w:szCs w:val="20"/>
        </w:rPr>
        <w:t>O Credenciamento é o nível básico do registro cadastral no SICAF, que permite a participação dos interessados na modalidade licitatória Pregão, em sua forma eletrônica.</w:t>
      </w:r>
    </w:p>
    <w:p w:rsidR="00B22DE4" w:rsidRDefault="008E0ECD">
      <w:pPr>
        <w:numPr>
          <w:ilvl w:val="1"/>
          <w:numId w:val="4"/>
        </w:numPr>
        <w:spacing w:before="120" w:after="120"/>
        <w:ind w:left="425" w:firstLine="0"/>
        <w:jc w:val="both"/>
        <w:rPr>
          <w:rFonts w:ascii="Arial" w:hAnsi="Arial" w:cs="Arial"/>
          <w:color w:val="000000"/>
          <w:sz w:val="20"/>
          <w:szCs w:val="20"/>
        </w:rPr>
      </w:pPr>
      <w:r>
        <w:rPr>
          <w:rFonts w:ascii="Arial" w:hAnsi="Arial" w:cs="Arial"/>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rsidR="00B22DE4" w:rsidRDefault="008E0ECD">
      <w:pPr>
        <w:numPr>
          <w:ilvl w:val="1"/>
          <w:numId w:val="4"/>
        </w:numPr>
        <w:spacing w:before="120" w:after="120"/>
        <w:ind w:left="425" w:firstLine="0"/>
        <w:jc w:val="both"/>
        <w:rPr>
          <w:rFonts w:ascii="Arial" w:hAnsi="Arial" w:cs="Arial"/>
          <w:color w:val="000000"/>
          <w:sz w:val="20"/>
          <w:szCs w:val="20"/>
        </w:rPr>
      </w:pPr>
      <w:r>
        <w:rPr>
          <w:rFonts w:ascii="Arial" w:hAnsi="Arial" w:cs="Arial"/>
          <w:color w:val="000000"/>
          <w:sz w:val="20"/>
          <w:szCs w:val="20"/>
        </w:rPr>
        <w:t>É de responsabilidade exclusiva do licitante o uso adequado do sistema, cabendo-lhe zelar por todas as transações efetuadas diretamente ou por seu representante.</w:t>
      </w:r>
    </w:p>
    <w:p w:rsidR="00B22DE4" w:rsidRDefault="008E0ECD">
      <w:pPr>
        <w:numPr>
          <w:ilvl w:val="1"/>
          <w:numId w:val="4"/>
        </w:numPr>
        <w:spacing w:before="120" w:after="120"/>
        <w:ind w:left="425" w:firstLine="0"/>
        <w:jc w:val="both"/>
        <w:rPr>
          <w:rFonts w:ascii="Arial" w:hAnsi="Arial" w:cs="Arial"/>
          <w:color w:val="000000"/>
          <w:sz w:val="20"/>
          <w:szCs w:val="20"/>
        </w:rPr>
      </w:pPr>
      <w:r>
        <w:rPr>
          <w:rFonts w:ascii="Arial" w:hAnsi="Arial" w:cs="Arial"/>
          <w:color w:val="000000"/>
          <w:sz w:val="20"/>
          <w:szCs w:val="20"/>
        </w:rPr>
        <w:t xml:space="preserve">É de responsabilidade </w:t>
      </w:r>
      <w:proofErr w:type="gramStart"/>
      <w:r>
        <w:rPr>
          <w:rFonts w:ascii="Arial" w:hAnsi="Arial" w:cs="Arial"/>
          <w:color w:val="000000"/>
          <w:sz w:val="20"/>
          <w:szCs w:val="20"/>
        </w:rPr>
        <w:t>do cadastrado conferir</w:t>
      </w:r>
      <w:proofErr w:type="gramEnd"/>
      <w:r>
        <w:rPr>
          <w:rFonts w:ascii="Arial" w:hAnsi="Arial" w:cs="Arial"/>
          <w:color w:val="000000"/>
          <w:sz w:val="20"/>
          <w:szCs w:val="20"/>
        </w:rPr>
        <w:t xml:space="preserve">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B22DE4" w:rsidRDefault="008E0ECD">
      <w:pPr>
        <w:numPr>
          <w:ilvl w:val="2"/>
          <w:numId w:val="4"/>
        </w:numPr>
        <w:spacing w:before="120" w:after="120"/>
        <w:jc w:val="both"/>
        <w:rPr>
          <w:rFonts w:ascii="Arial" w:hAnsi="Arial" w:cs="Arial"/>
          <w:color w:val="000000"/>
          <w:sz w:val="20"/>
          <w:szCs w:val="20"/>
        </w:rPr>
      </w:pPr>
      <w:r>
        <w:rPr>
          <w:rFonts w:ascii="Arial" w:hAnsi="Arial" w:cs="Arial"/>
          <w:color w:val="000000"/>
          <w:sz w:val="20"/>
          <w:szCs w:val="20"/>
        </w:rPr>
        <w:t>A não observância do disposto no subitem anterior poderá ensejar desclassificação no momento da habilitação</w:t>
      </w:r>
    </w:p>
    <w:p w:rsidR="00B22DE4" w:rsidRDefault="00B22DE4">
      <w:pPr>
        <w:snapToGrid w:val="0"/>
        <w:spacing w:before="120" w:after="120"/>
        <w:ind w:left="425"/>
        <w:jc w:val="both"/>
        <w:rPr>
          <w:rFonts w:ascii="Arial" w:hAnsi="Arial" w:cs="Arial"/>
          <w:bCs/>
          <w:color w:val="000000"/>
          <w:sz w:val="20"/>
          <w:szCs w:val="20"/>
        </w:rPr>
      </w:pPr>
    </w:p>
    <w:p w:rsidR="00B22DE4" w:rsidRDefault="008E0ECD">
      <w:pPr>
        <w:pStyle w:val="Nivel01"/>
        <w:numPr>
          <w:ilvl w:val="0"/>
          <w:numId w:val="4"/>
        </w:numPr>
        <w:rPr>
          <w:rFonts w:ascii="Arial" w:hAnsi="Arial" w:cs="Arial"/>
        </w:rPr>
      </w:pPr>
      <w:r>
        <w:rPr>
          <w:rFonts w:ascii="Arial" w:hAnsi="Arial" w:cs="Arial"/>
        </w:rPr>
        <w:t>DA PARTICIPAÇÃO NO PREGÃO.</w:t>
      </w:r>
    </w:p>
    <w:p w:rsidR="00B22DE4" w:rsidRDefault="008E0ECD">
      <w:pPr>
        <w:numPr>
          <w:ilvl w:val="1"/>
          <w:numId w:val="4"/>
        </w:numPr>
        <w:spacing w:before="120" w:after="120"/>
        <w:ind w:left="425" w:firstLine="0"/>
        <w:jc w:val="both"/>
        <w:rPr>
          <w:rFonts w:ascii="Arial" w:hAnsi="Arial" w:cs="Arial"/>
          <w:bCs/>
          <w:iCs/>
          <w:color w:val="000000"/>
          <w:sz w:val="20"/>
          <w:szCs w:val="20"/>
        </w:rPr>
      </w:pPr>
      <w:r>
        <w:rPr>
          <w:rFonts w:ascii="Arial" w:hAnsi="Arial" w:cs="Arial"/>
          <w:bCs/>
          <w:color w:val="000000"/>
          <w:sz w:val="20"/>
          <w:szCs w:val="20"/>
        </w:rPr>
        <w:t>Poderão participar deste Pregão interessados cujo ramo de atividade seja compatível com o objeto desta licitação, e que estejam com Credenciamento regular no</w:t>
      </w:r>
      <w:r>
        <w:rPr>
          <w:rFonts w:ascii="Arial" w:hAnsi="Arial" w:cs="Arial"/>
          <w:color w:val="000000"/>
          <w:sz w:val="20"/>
          <w:szCs w:val="20"/>
        </w:rPr>
        <w:t xml:space="preserve"> Sistema de </w:t>
      </w:r>
      <w:r>
        <w:rPr>
          <w:rFonts w:ascii="Arial" w:hAnsi="Arial" w:cs="Arial"/>
          <w:color w:val="000000"/>
          <w:sz w:val="20"/>
          <w:szCs w:val="20"/>
        </w:rPr>
        <w:lastRenderedPageBreak/>
        <w:t xml:space="preserve">Cadastramento Unificado de Fornecedores – SICAF, </w:t>
      </w:r>
      <w:r>
        <w:rPr>
          <w:rFonts w:ascii="Arial" w:hAnsi="Arial" w:cs="Arial"/>
          <w:bCs/>
          <w:color w:val="000000"/>
          <w:sz w:val="20"/>
          <w:szCs w:val="20"/>
        </w:rPr>
        <w:t>conforme disposto no art. 9º da IN SEGES/MP nº 3, de 2018.</w:t>
      </w:r>
    </w:p>
    <w:p w:rsidR="00B22DE4" w:rsidRDefault="008E0ECD">
      <w:pPr>
        <w:numPr>
          <w:ilvl w:val="2"/>
          <w:numId w:val="4"/>
        </w:numPr>
        <w:spacing w:before="120" w:after="120"/>
        <w:jc w:val="both"/>
        <w:rPr>
          <w:rFonts w:ascii="Arial" w:hAnsi="Arial" w:cs="Arial"/>
          <w:color w:val="000000"/>
          <w:sz w:val="20"/>
          <w:szCs w:val="20"/>
        </w:rPr>
      </w:pPr>
      <w:r>
        <w:rPr>
          <w:rFonts w:ascii="Arial" w:hAnsi="Arial" w:cs="Arial"/>
          <w:color w:val="000000"/>
          <w:sz w:val="20"/>
          <w:szCs w:val="20"/>
        </w:rPr>
        <w:t>Os licitantes deverão utilizar o certificado digital para acesso ao Sistema.</w:t>
      </w:r>
    </w:p>
    <w:p w:rsidR="00B22DE4" w:rsidRPr="00812BD3" w:rsidRDefault="00812BD3">
      <w:pPr>
        <w:numPr>
          <w:ilvl w:val="2"/>
          <w:numId w:val="4"/>
        </w:numPr>
        <w:spacing w:before="120" w:after="120"/>
        <w:jc w:val="both"/>
        <w:rPr>
          <w:rFonts w:ascii="Arial" w:hAnsi="Arial" w:cs="Arial"/>
          <w:b/>
          <w:sz w:val="20"/>
          <w:szCs w:val="20"/>
        </w:rPr>
      </w:pPr>
      <w:r w:rsidRPr="00812BD3">
        <w:rPr>
          <w:rFonts w:ascii="Arial" w:hAnsi="Arial" w:cs="Arial"/>
          <w:b/>
          <w:sz w:val="20"/>
          <w:szCs w:val="20"/>
        </w:rPr>
        <w:t>Todos os itens do</w:t>
      </w:r>
      <w:r w:rsidR="00C654C7" w:rsidRPr="00812BD3">
        <w:rPr>
          <w:rFonts w:ascii="Arial" w:hAnsi="Arial" w:cs="Arial"/>
          <w:b/>
          <w:sz w:val="20"/>
          <w:szCs w:val="20"/>
        </w:rPr>
        <w:t xml:space="preserve"> pregão são de </w:t>
      </w:r>
      <w:r w:rsidR="008E0ECD" w:rsidRPr="00812BD3">
        <w:rPr>
          <w:rFonts w:ascii="Arial" w:hAnsi="Arial" w:cs="Arial"/>
          <w:b/>
          <w:sz w:val="20"/>
          <w:szCs w:val="20"/>
        </w:rPr>
        <w:t>particip</w:t>
      </w:r>
      <w:r w:rsidR="0058568B">
        <w:rPr>
          <w:rFonts w:ascii="Arial" w:hAnsi="Arial" w:cs="Arial"/>
          <w:b/>
          <w:sz w:val="20"/>
          <w:szCs w:val="20"/>
        </w:rPr>
        <w:t>ação exclusiva a microempresas - ME,</w:t>
      </w:r>
      <w:proofErr w:type="gramStart"/>
      <w:r w:rsidR="0058568B">
        <w:rPr>
          <w:rFonts w:ascii="Arial" w:hAnsi="Arial" w:cs="Arial"/>
          <w:b/>
          <w:sz w:val="20"/>
          <w:szCs w:val="20"/>
        </w:rPr>
        <w:t xml:space="preserve"> </w:t>
      </w:r>
      <w:r w:rsidR="008E0ECD" w:rsidRPr="00812BD3">
        <w:rPr>
          <w:rFonts w:ascii="Arial" w:hAnsi="Arial" w:cs="Arial"/>
          <w:b/>
          <w:sz w:val="20"/>
          <w:szCs w:val="20"/>
        </w:rPr>
        <w:t xml:space="preserve"> </w:t>
      </w:r>
      <w:proofErr w:type="gramEnd"/>
      <w:r w:rsidR="008E0ECD" w:rsidRPr="00812BD3">
        <w:rPr>
          <w:rFonts w:ascii="Arial" w:hAnsi="Arial" w:cs="Arial"/>
          <w:b/>
          <w:sz w:val="20"/>
          <w:szCs w:val="20"/>
        </w:rPr>
        <w:t>empresas de pequeno porte</w:t>
      </w:r>
      <w:r w:rsidR="0058568B">
        <w:rPr>
          <w:rFonts w:ascii="Arial" w:hAnsi="Arial" w:cs="Arial"/>
          <w:b/>
          <w:sz w:val="20"/>
          <w:szCs w:val="20"/>
        </w:rPr>
        <w:t xml:space="preserve"> - EPP e cooperativas - COOP</w:t>
      </w:r>
      <w:r w:rsidR="008E0ECD" w:rsidRPr="00812BD3">
        <w:rPr>
          <w:rFonts w:ascii="Arial" w:hAnsi="Arial" w:cs="Arial"/>
          <w:b/>
          <w:sz w:val="20"/>
          <w:szCs w:val="20"/>
        </w:rPr>
        <w:t>, nos termos do art. 48 da Lei Complementar nº 123, de 14 de dezembro de 2006.</w:t>
      </w:r>
    </w:p>
    <w:p w:rsidR="00B22DE4" w:rsidRDefault="008E0ECD">
      <w:pPr>
        <w:numPr>
          <w:ilvl w:val="1"/>
          <w:numId w:val="4"/>
        </w:numPr>
        <w:spacing w:before="120" w:after="120"/>
        <w:ind w:left="425" w:firstLine="0"/>
        <w:jc w:val="both"/>
        <w:rPr>
          <w:rFonts w:ascii="Arial" w:hAnsi="Arial" w:cs="Arial"/>
          <w:bCs/>
          <w:iCs/>
          <w:color w:val="000000"/>
          <w:sz w:val="20"/>
          <w:szCs w:val="20"/>
        </w:rPr>
      </w:pPr>
      <w:r>
        <w:rPr>
          <w:rFonts w:ascii="Arial" w:hAnsi="Arial" w:cs="Arial"/>
          <w:bCs/>
          <w:iCs/>
          <w:color w:val="000000"/>
          <w:sz w:val="20"/>
          <w:szCs w:val="20"/>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rsidR="00B22DE4" w:rsidRDefault="008E0ECD">
      <w:pPr>
        <w:numPr>
          <w:ilvl w:val="1"/>
          <w:numId w:val="4"/>
        </w:numPr>
        <w:autoSpaceDE w:val="0"/>
        <w:snapToGrid w:val="0"/>
        <w:spacing w:before="120" w:after="120"/>
        <w:ind w:left="425" w:firstLine="0"/>
        <w:jc w:val="both"/>
        <w:rPr>
          <w:rFonts w:ascii="Arial" w:hAnsi="Arial" w:cs="Arial"/>
          <w:bCs/>
          <w:color w:val="000000"/>
          <w:sz w:val="20"/>
          <w:szCs w:val="20"/>
        </w:rPr>
      </w:pPr>
      <w:r>
        <w:rPr>
          <w:rFonts w:ascii="Arial" w:hAnsi="Arial" w:cs="Arial"/>
          <w:bCs/>
          <w:color w:val="000000"/>
          <w:sz w:val="20"/>
          <w:szCs w:val="20"/>
        </w:rPr>
        <w:t>Não poderão participar desta licitação os interessados:</w:t>
      </w:r>
    </w:p>
    <w:p w:rsidR="00B22DE4" w:rsidRDefault="008E0ECD">
      <w:pPr>
        <w:numPr>
          <w:ilvl w:val="2"/>
          <w:numId w:val="4"/>
        </w:numPr>
        <w:tabs>
          <w:tab w:val="left" w:pos="1440"/>
        </w:tabs>
        <w:autoSpaceDE w:val="0"/>
        <w:snapToGrid w:val="0"/>
        <w:spacing w:before="120" w:after="120"/>
        <w:ind w:left="1134" w:firstLine="0"/>
        <w:jc w:val="both"/>
        <w:rPr>
          <w:rFonts w:ascii="Arial" w:hAnsi="Arial" w:cs="Arial"/>
          <w:bCs/>
          <w:sz w:val="20"/>
          <w:szCs w:val="20"/>
        </w:rPr>
      </w:pPr>
      <w:proofErr w:type="gramStart"/>
      <w:r>
        <w:rPr>
          <w:rFonts w:ascii="Arial" w:hAnsi="Arial" w:cs="Arial"/>
          <w:bCs/>
          <w:sz w:val="20"/>
          <w:szCs w:val="20"/>
        </w:rPr>
        <w:t>proibidos</w:t>
      </w:r>
      <w:proofErr w:type="gramEnd"/>
      <w:r>
        <w:rPr>
          <w:rFonts w:ascii="Arial" w:hAnsi="Arial" w:cs="Arial"/>
          <w:bCs/>
          <w:sz w:val="20"/>
          <w:szCs w:val="20"/>
        </w:rPr>
        <w:t xml:space="preserve"> de participar de licitações e celebrar contratos administrativos, na forma da legislação vigente;</w:t>
      </w:r>
    </w:p>
    <w:p w:rsidR="00B22DE4" w:rsidRDefault="008E0ECD">
      <w:pPr>
        <w:numPr>
          <w:ilvl w:val="2"/>
          <w:numId w:val="4"/>
        </w:numPr>
        <w:tabs>
          <w:tab w:val="left" w:pos="1440"/>
        </w:tabs>
        <w:autoSpaceDE w:val="0"/>
        <w:snapToGrid w:val="0"/>
        <w:spacing w:before="120" w:after="120"/>
        <w:ind w:left="1134" w:firstLine="0"/>
        <w:jc w:val="both"/>
        <w:rPr>
          <w:rFonts w:ascii="Arial" w:hAnsi="Arial" w:cs="Arial"/>
          <w:bCs/>
          <w:sz w:val="20"/>
          <w:szCs w:val="20"/>
        </w:rPr>
      </w:pPr>
      <w:proofErr w:type="gramStart"/>
      <w:r>
        <w:rPr>
          <w:rFonts w:ascii="Arial" w:hAnsi="Arial" w:cs="Arial"/>
          <w:bCs/>
          <w:sz w:val="20"/>
          <w:szCs w:val="20"/>
        </w:rPr>
        <w:t>que</w:t>
      </w:r>
      <w:proofErr w:type="gramEnd"/>
      <w:r>
        <w:rPr>
          <w:rFonts w:ascii="Arial" w:hAnsi="Arial" w:cs="Arial"/>
          <w:bCs/>
          <w:sz w:val="20"/>
          <w:szCs w:val="20"/>
        </w:rPr>
        <w:t xml:space="preserve"> não atendam às condições deste Edital e seu(s) anexo(s);</w:t>
      </w:r>
    </w:p>
    <w:p w:rsidR="00B22DE4" w:rsidRDefault="008E0ECD">
      <w:pPr>
        <w:numPr>
          <w:ilvl w:val="2"/>
          <w:numId w:val="4"/>
        </w:numPr>
        <w:tabs>
          <w:tab w:val="left" w:pos="1440"/>
        </w:tabs>
        <w:autoSpaceDE w:val="0"/>
        <w:snapToGrid w:val="0"/>
        <w:spacing w:before="120" w:after="120"/>
        <w:ind w:left="1134" w:firstLine="0"/>
        <w:jc w:val="both"/>
        <w:rPr>
          <w:rFonts w:ascii="Arial" w:eastAsia="Zurich BT" w:hAnsi="Arial" w:cs="Arial"/>
          <w:bCs/>
          <w:color w:val="000000"/>
          <w:sz w:val="20"/>
          <w:szCs w:val="20"/>
        </w:rPr>
      </w:pPr>
      <w:proofErr w:type="gramStart"/>
      <w:r>
        <w:rPr>
          <w:rFonts w:ascii="Arial" w:hAnsi="Arial" w:cs="Arial"/>
          <w:bCs/>
          <w:color w:val="000000"/>
          <w:sz w:val="20"/>
          <w:szCs w:val="20"/>
        </w:rPr>
        <w:t>estrangeiros</w:t>
      </w:r>
      <w:proofErr w:type="gramEnd"/>
      <w:r>
        <w:rPr>
          <w:rFonts w:ascii="Arial" w:hAnsi="Arial" w:cs="Arial"/>
          <w:bCs/>
          <w:color w:val="000000"/>
          <w:sz w:val="20"/>
          <w:szCs w:val="20"/>
        </w:rPr>
        <w:t xml:space="preserve"> que não tenham representação legal no Brasil com poderes expressos para receber citação e responder administrativa ou judicialmente;</w:t>
      </w:r>
    </w:p>
    <w:p w:rsidR="00B22DE4" w:rsidRDefault="008E0ECD">
      <w:pPr>
        <w:numPr>
          <w:ilvl w:val="2"/>
          <w:numId w:val="4"/>
        </w:numPr>
        <w:tabs>
          <w:tab w:val="left" w:pos="1440"/>
        </w:tabs>
        <w:autoSpaceDE w:val="0"/>
        <w:snapToGrid w:val="0"/>
        <w:spacing w:before="120" w:after="120"/>
        <w:ind w:left="1134" w:firstLine="0"/>
        <w:jc w:val="both"/>
        <w:rPr>
          <w:rFonts w:ascii="Arial" w:eastAsia="Zurich BT" w:hAnsi="Arial" w:cs="Arial"/>
          <w:bCs/>
          <w:color w:val="000000"/>
          <w:sz w:val="20"/>
          <w:szCs w:val="20"/>
        </w:rPr>
      </w:pPr>
      <w:proofErr w:type="gramStart"/>
      <w:r>
        <w:rPr>
          <w:rFonts w:ascii="Arial" w:eastAsia="Arial Unicode MS" w:hAnsi="Arial" w:cs="Arial"/>
          <w:color w:val="000000"/>
          <w:sz w:val="20"/>
          <w:szCs w:val="20"/>
        </w:rPr>
        <w:t>que</w:t>
      </w:r>
      <w:proofErr w:type="gramEnd"/>
      <w:r>
        <w:rPr>
          <w:rFonts w:ascii="Arial" w:eastAsia="Arial Unicode MS" w:hAnsi="Arial" w:cs="Arial"/>
          <w:color w:val="000000"/>
          <w:sz w:val="20"/>
          <w:szCs w:val="20"/>
        </w:rPr>
        <w:t xml:space="preserve"> se enquadrem nas vedações previstas no artigo 9º da Lei nº 8.666, de 1993;</w:t>
      </w:r>
    </w:p>
    <w:p w:rsidR="00B22DE4" w:rsidRDefault="008E0ECD">
      <w:pPr>
        <w:numPr>
          <w:ilvl w:val="2"/>
          <w:numId w:val="4"/>
        </w:numPr>
        <w:tabs>
          <w:tab w:val="left" w:pos="1440"/>
        </w:tabs>
        <w:autoSpaceDE w:val="0"/>
        <w:snapToGrid w:val="0"/>
        <w:spacing w:before="120" w:after="120"/>
        <w:ind w:left="1134" w:firstLine="0"/>
        <w:jc w:val="both"/>
        <w:rPr>
          <w:rFonts w:ascii="Arial" w:eastAsia="Zurich BT" w:hAnsi="Arial" w:cs="Arial"/>
          <w:bCs/>
          <w:color w:val="000000"/>
          <w:sz w:val="20"/>
          <w:szCs w:val="20"/>
        </w:rPr>
      </w:pPr>
      <w:r>
        <w:rPr>
          <w:rFonts w:ascii="Arial" w:hAnsi="Arial" w:cs="Arial"/>
          <w:sz w:val="20"/>
          <w:szCs w:val="20"/>
        </w:rPr>
        <w:t xml:space="preserve"> </w:t>
      </w:r>
      <w:proofErr w:type="gramStart"/>
      <w:r>
        <w:rPr>
          <w:rFonts w:ascii="Arial" w:hAnsi="Arial" w:cs="Arial"/>
          <w:color w:val="000000"/>
          <w:sz w:val="20"/>
          <w:szCs w:val="20"/>
        </w:rPr>
        <w:t>que</w:t>
      </w:r>
      <w:proofErr w:type="gramEnd"/>
      <w:r>
        <w:rPr>
          <w:rFonts w:ascii="Arial" w:hAnsi="Arial" w:cs="Arial"/>
          <w:color w:val="000000"/>
          <w:sz w:val="20"/>
          <w:szCs w:val="20"/>
        </w:rPr>
        <w:t xml:space="preserve"> estejam sob falência,  concurso de credores, </w:t>
      </w:r>
      <w:r>
        <w:rPr>
          <w:rFonts w:ascii="Arial" w:hAnsi="Arial" w:cs="Arial"/>
          <w:sz w:val="20"/>
          <w:szCs w:val="20"/>
        </w:rPr>
        <w:t xml:space="preserve">concordata ou </w:t>
      </w:r>
      <w:r>
        <w:rPr>
          <w:rFonts w:ascii="Arial" w:hAnsi="Arial" w:cs="Arial"/>
          <w:color w:val="000000"/>
          <w:sz w:val="20"/>
          <w:szCs w:val="20"/>
        </w:rPr>
        <w:t>em processo de dissolução ou liquidação;</w:t>
      </w:r>
    </w:p>
    <w:p w:rsidR="00B22DE4" w:rsidRDefault="008E0ECD">
      <w:pPr>
        <w:numPr>
          <w:ilvl w:val="2"/>
          <w:numId w:val="4"/>
        </w:numPr>
        <w:tabs>
          <w:tab w:val="left" w:pos="1440"/>
        </w:tabs>
        <w:autoSpaceDE w:val="0"/>
        <w:snapToGrid w:val="0"/>
        <w:spacing w:before="120" w:after="120"/>
        <w:ind w:left="1134" w:firstLine="0"/>
        <w:jc w:val="both"/>
        <w:rPr>
          <w:rFonts w:ascii="Arial" w:eastAsia="Zurich BT" w:hAnsi="Arial" w:cs="Arial"/>
          <w:bCs/>
          <w:color w:val="0000FF"/>
          <w:sz w:val="20"/>
          <w:szCs w:val="20"/>
        </w:rPr>
      </w:pPr>
      <w:proofErr w:type="gramStart"/>
      <w:r>
        <w:rPr>
          <w:rFonts w:ascii="Arial" w:hAnsi="Arial" w:cs="Arial"/>
          <w:sz w:val="20"/>
          <w:szCs w:val="20"/>
        </w:rPr>
        <w:t>entidades</w:t>
      </w:r>
      <w:proofErr w:type="gramEnd"/>
      <w:r>
        <w:rPr>
          <w:rFonts w:ascii="Arial" w:hAnsi="Arial" w:cs="Arial"/>
          <w:sz w:val="20"/>
          <w:szCs w:val="20"/>
        </w:rPr>
        <w:t xml:space="preserve"> empresariais que estejam reunidas em consórcio;</w:t>
      </w:r>
    </w:p>
    <w:p w:rsidR="00B22DE4" w:rsidRDefault="008E0ECD">
      <w:pPr>
        <w:numPr>
          <w:ilvl w:val="2"/>
          <w:numId w:val="4"/>
        </w:numPr>
        <w:tabs>
          <w:tab w:val="left" w:pos="1440"/>
        </w:tabs>
        <w:autoSpaceDE w:val="0"/>
        <w:snapToGrid w:val="0"/>
        <w:spacing w:before="120" w:after="120"/>
        <w:ind w:left="1134" w:firstLine="0"/>
        <w:jc w:val="both"/>
        <w:rPr>
          <w:rFonts w:ascii="Arial" w:hAnsi="Arial" w:cs="Arial"/>
          <w:color w:val="000000"/>
          <w:sz w:val="20"/>
          <w:szCs w:val="20"/>
        </w:rPr>
      </w:pPr>
      <w:r>
        <w:rPr>
          <w:rFonts w:ascii="Arial" w:hAnsi="Arial" w:cs="Arial"/>
          <w:color w:val="000000"/>
          <w:sz w:val="20"/>
          <w:szCs w:val="20"/>
        </w:rPr>
        <w:t>Organizações da Sociedade Civil de Interesse Público - OSCIP, atuando nessa condição (Acórdão nº 746/2014-TCU-Plenário).</w:t>
      </w:r>
    </w:p>
    <w:p w:rsidR="00992F39" w:rsidRDefault="00992F39">
      <w:pPr>
        <w:numPr>
          <w:ilvl w:val="2"/>
          <w:numId w:val="4"/>
        </w:numPr>
        <w:tabs>
          <w:tab w:val="left" w:pos="1440"/>
        </w:tabs>
        <w:autoSpaceDE w:val="0"/>
        <w:snapToGrid w:val="0"/>
        <w:spacing w:before="120" w:after="120"/>
        <w:ind w:left="1134" w:firstLine="0"/>
        <w:jc w:val="both"/>
        <w:rPr>
          <w:rFonts w:ascii="Arial" w:hAnsi="Arial" w:cs="Arial"/>
          <w:color w:val="000000"/>
          <w:sz w:val="20"/>
          <w:szCs w:val="20"/>
        </w:rPr>
      </w:pPr>
      <w:r>
        <w:rPr>
          <w:rFonts w:ascii="Arial" w:hAnsi="Arial" w:cs="Arial"/>
          <w:color w:val="000000"/>
          <w:sz w:val="20"/>
          <w:szCs w:val="20"/>
        </w:rPr>
        <w:t>Que empresa cujo sócio tenha vínculo de parentesco</w:t>
      </w:r>
      <w:proofErr w:type="gramStart"/>
      <w:r>
        <w:rPr>
          <w:rFonts w:ascii="Arial" w:hAnsi="Arial" w:cs="Arial"/>
          <w:color w:val="000000"/>
          <w:sz w:val="20"/>
          <w:szCs w:val="20"/>
        </w:rPr>
        <w:t xml:space="preserve">  </w:t>
      </w:r>
      <w:proofErr w:type="gramEnd"/>
      <w:r>
        <w:rPr>
          <w:rFonts w:ascii="Arial" w:hAnsi="Arial" w:cs="Arial"/>
          <w:color w:val="000000"/>
          <w:sz w:val="20"/>
          <w:szCs w:val="20"/>
        </w:rPr>
        <w:t>com servidor do IFMT, nos termos do Acórdão TCU nº 1019/2019 – Plenário.</w:t>
      </w:r>
    </w:p>
    <w:p w:rsidR="00B22DE4" w:rsidRDefault="008E0ECD">
      <w:pPr>
        <w:numPr>
          <w:ilvl w:val="1"/>
          <w:numId w:val="4"/>
        </w:numPr>
        <w:autoSpaceDE w:val="0"/>
        <w:snapToGrid w:val="0"/>
        <w:spacing w:before="120" w:after="120"/>
        <w:ind w:left="425" w:firstLine="0"/>
        <w:jc w:val="both"/>
        <w:rPr>
          <w:rFonts w:ascii="Arial" w:hAnsi="Arial" w:cs="Arial"/>
          <w:color w:val="000000"/>
          <w:sz w:val="20"/>
          <w:szCs w:val="20"/>
        </w:rPr>
      </w:pPr>
      <w:r>
        <w:rPr>
          <w:rFonts w:ascii="Arial" w:hAnsi="Arial" w:cs="Arial"/>
          <w:color w:val="000000"/>
          <w:sz w:val="20"/>
          <w:szCs w:val="20"/>
        </w:rPr>
        <w:t>Como condição para participação no Pregão, a licitante assinalará “sim” ou “não” em campo próprio do sistema eletrônico, relativo às seguintes declarações:</w:t>
      </w:r>
      <w:r>
        <w:rPr>
          <w:rFonts w:ascii="Arial" w:eastAsia="Zurich BT" w:hAnsi="Arial" w:cs="Arial"/>
          <w:bCs/>
          <w:color w:val="000000"/>
          <w:sz w:val="20"/>
          <w:szCs w:val="20"/>
        </w:rPr>
        <w:t xml:space="preserve"> </w:t>
      </w:r>
    </w:p>
    <w:p w:rsidR="00B22DE4" w:rsidRDefault="008E0ECD">
      <w:pPr>
        <w:numPr>
          <w:ilvl w:val="2"/>
          <w:numId w:val="4"/>
        </w:numPr>
        <w:tabs>
          <w:tab w:val="left" w:pos="1440"/>
        </w:tabs>
        <w:autoSpaceDE w:val="0"/>
        <w:snapToGrid w:val="0"/>
        <w:spacing w:before="120" w:after="120"/>
        <w:ind w:left="1134" w:firstLine="0"/>
        <w:jc w:val="both"/>
        <w:rPr>
          <w:rFonts w:ascii="Arial" w:hAnsi="Arial" w:cs="Arial"/>
          <w:color w:val="000000"/>
          <w:sz w:val="20"/>
          <w:szCs w:val="20"/>
        </w:rPr>
      </w:pPr>
      <w:proofErr w:type="gramStart"/>
      <w:r>
        <w:rPr>
          <w:rFonts w:ascii="Arial" w:hAnsi="Arial" w:cs="Arial"/>
          <w:bCs/>
          <w:color w:val="000000"/>
          <w:sz w:val="20"/>
          <w:szCs w:val="20"/>
        </w:rPr>
        <w:t>que</w:t>
      </w:r>
      <w:proofErr w:type="gramEnd"/>
      <w:r>
        <w:rPr>
          <w:rFonts w:ascii="Arial" w:hAnsi="Arial" w:cs="Arial"/>
          <w:bCs/>
          <w:color w:val="000000"/>
          <w:sz w:val="20"/>
          <w:szCs w:val="20"/>
        </w:rPr>
        <w:t xml:space="preserve"> cumpre os requisitos estabelecidos no artigo 3° </w:t>
      </w:r>
      <w:r>
        <w:rPr>
          <w:rFonts w:ascii="Arial" w:hAnsi="Arial" w:cs="Arial"/>
          <w:color w:val="000000"/>
          <w:sz w:val="20"/>
          <w:szCs w:val="20"/>
        </w:rPr>
        <w:t xml:space="preserve">da Lei Complementar nº 123, de 2006, estando apta a usufruir do tratamento favorecido estabelecido em seus </w:t>
      </w:r>
      <w:proofErr w:type="spellStart"/>
      <w:r>
        <w:rPr>
          <w:rFonts w:ascii="Arial" w:hAnsi="Arial" w:cs="Arial"/>
          <w:color w:val="000000"/>
          <w:sz w:val="20"/>
          <w:szCs w:val="20"/>
        </w:rPr>
        <w:t>arts</w:t>
      </w:r>
      <w:proofErr w:type="spellEnd"/>
      <w:r>
        <w:rPr>
          <w:rFonts w:ascii="Arial" w:hAnsi="Arial" w:cs="Arial"/>
          <w:color w:val="000000"/>
          <w:sz w:val="20"/>
          <w:szCs w:val="20"/>
        </w:rPr>
        <w:t xml:space="preserve">. 42 a 49; </w:t>
      </w:r>
    </w:p>
    <w:p w:rsidR="00B22DE4" w:rsidRDefault="008E0ECD">
      <w:pPr>
        <w:numPr>
          <w:ilvl w:val="3"/>
          <w:numId w:val="4"/>
        </w:numPr>
        <w:tabs>
          <w:tab w:val="left" w:pos="1440"/>
        </w:tabs>
        <w:autoSpaceDE w:val="0"/>
        <w:snapToGrid w:val="0"/>
        <w:spacing w:before="120" w:after="120"/>
        <w:jc w:val="both"/>
        <w:rPr>
          <w:rFonts w:ascii="Arial" w:hAnsi="Arial" w:cs="Arial"/>
          <w:bCs/>
          <w:color w:val="000000"/>
          <w:sz w:val="20"/>
          <w:szCs w:val="20"/>
        </w:rPr>
      </w:pPr>
      <w:proofErr w:type="gramStart"/>
      <w:r>
        <w:rPr>
          <w:rFonts w:ascii="Arial" w:hAnsi="Arial" w:cs="Arial"/>
          <w:bCs/>
          <w:color w:val="000000"/>
          <w:sz w:val="20"/>
          <w:szCs w:val="20"/>
        </w:rPr>
        <w:t>nos</w:t>
      </w:r>
      <w:proofErr w:type="gramEnd"/>
      <w:r>
        <w:rPr>
          <w:rFonts w:ascii="Arial" w:hAnsi="Arial" w:cs="Arial"/>
          <w:bCs/>
          <w:color w:val="000000"/>
          <w:sz w:val="20"/>
          <w:szCs w:val="20"/>
        </w:rPr>
        <w:t xml:space="preserve"> itens exclusivos para participação de microempresas e empresas de pequeno porte, a assinalação do campo “não” impedirá o prosseguimento no certame;</w:t>
      </w:r>
    </w:p>
    <w:p w:rsidR="00B22DE4" w:rsidRDefault="008E0ECD">
      <w:pPr>
        <w:numPr>
          <w:ilvl w:val="3"/>
          <w:numId w:val="4"/>
        </w:numPr>
        <w:tabs>
          <w:tab w:val="left" w:pos="1440"/>
        </w:tabs>
        <w:autoSpaceDE w:val="0"/>
        <w:snapToGrid w:val="0"/>
        <w:spacing w:before="120" w:after="120"/>
        <w:jc w:val="both"/>
        <w:rPr>
          <w:rFonts w:ascii="Arial" w:hAnsi="Arial" w:cs="Arial"/>
          <w:bCs/>
          <w:color w:val="000000"/>
          <w:sz w:val="20"/>
          <w:szCs w:val="20"/>
        </w:rPr>
      </w:pPr>
      <w:proofErr w:type="gramStart"/>
      <w:r>
        <w:rPr>
          <w:rFonts w:ascii="Arial" w:hAnsi="Arial" w:cs="Arial"/>
          <w:bCs/>
          <w:color w:val="000000"/>
          <w:sz w:val="20"/>
          <w:szCs w:val="20"/>
        </w:rPr>
        <w:t>nos</w:t>
      </w:r>
      <w:proofErr w:type="gramEnd"/>
      <w:r>
        <w:rPr>
          <w:rFonts w:ascii="Arial" w:hAnsi="Arial" w:cs="Arial"/>
          <w:bCs/>
          <w:color w:val="000000"/>
          <w:sz w:val="20"/>
          <w:szCs w:val="20"/>
        </w:rPr>
        <w:t xml:space="preserve">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rsidR="00B22DE4" w:rsidRDefault="008E0ECD">
      <w:pPr>
        <w:numPr>
          <w:ilvl w:val="2"/>
          <w:numId w:val="4"/>
        </w:numPr>
        <w:tabs>
          <w:tab w:val="left" w:pos="1440"/>
        </w:tabs>
        <w:autoSpaceDE w:val="0"/>
        <w:snapToGrid w:val="0"/>
        <w:spacing w:before="120" w:after="120"/>
        <w:ind w:left="1134" w:firstLine="0"/>
        <w:jc w:val="both"/>
        <w:rPr>
          <w:rFonts w:ascii="Arial" w:hAnsi="Arial" w:cs="Arial"/>
          <w:bCs/>
          <w:color w:val="000000"/>
          <w:sz w:val="20"/>
          <w:szCs w:val="20"/>
        </w:rPr>
      </w:pPr>
      <w:proofErr w:type="gramStart"/>
      <w:r>
        <w:rPr>
          <w:rFonts w:ascii="Arial" w:hAnsi="Arial" w:cs="Arial"/>
          <w:bCs/>
          <w:color w:val="000000"/>
          <w:sz w:val="20"/>
          <w:szCs w:val="20"/>
        </w:rPr>
        <w:lastRenderedPageBreak/>
        <w:t>que</w:t>
      </w:r>
      <w:proofErr w:type="gramEnd"/>
      <w:r>
        <w:rPr>
          <w:rFonts w:ascii="Arial" w:hAnsi="Arial" w:cs="Arial"/>
          <w:bCs/>
          <w:color w:val="000000"/>
          <w:sz w:val="20"/>
          <w:szCs w:val="20"/>
        </w:rPr>
        <w:t xml:space="preserve"> está ciente e concorda com as condições contidas no Edital e seus anexos, bem como de que cumpre plenamente os requisitos de habilitação definidos no Edital;</w:t>
      </w:r>
    </w:p>
    <w:p w:rsidR="00B22DE4" w:rsidRDefault="008E0ECD">
      <w:pPr>
        <w:numPr>
          <w:ilvl w:val="2"/>
          <w:numId w:val="4"/>
        </w:numPr>
        <w:tabs>
          <w:tab w:val="left" w:pos="1440"/>
        </w:tabs>
        <w:autoSpaceDE w:val="0"/>
        <w:snapToGrid w:val="0"/>
        <w:spacing w:before="120" w:after="120"/>
        <w:ind w:left="1134" w:firstLine="0"/>
        <w:jc w:val="both"/>
        <w:rPr>
          <w:rFonts w:ascii="Arial" w:hAnsi="Arial" w:cs="Arial"/>
          <w:bCs/>
          <w:color w:val="000000"/>
          <w:sz w:val="20"/>
          <w:szCs w:val="20"/>
        </w:rPr>
      </w:pPr>
      <w:proofErr w:type="gramStart"/>
      <w:r>
        <w:rPr>
          <w:rFonts w:ascii="Arial" w:hAnsi="Arial" w:cs="Arial"/>
          <w:bCs/>
          <w:color w:val="000000"/>
          <w:sz w:val="20"/>
          <w:szCs w:val="20"/>
        </w:rPr>
        <w:t>que</w:t>
      </w:r>
      <w:proofErr w:type="gramEnd"/>
      <w:r>
        <w:rPr>
          <w:rFonts w:ascii="Arial" w:hAnsi="Arial" w:cs="Arial"/>
          <w:bCs/>
          <w:color w:val="000000"/>
          <w:sz w:val="20"/>
          <w:szCs w:val="20"/>
        </w:rPr>
        <w:t xml:space="preserve"> inexistem fatos impeditivos para sua habilitação no certame, ciente da obrigatoriedade de declarar ocorrências posteriores; </w:t>
      </w:r>
    </w:p>
    <w:p w:rsidR="00B22DE4" w:rsidRDefault="008E0ECD">
      <w:pPr>
        <w:numPr>
          <w:ilvl w:val="2"/>
          <w:numId w:val="4"/>
        </w:numPr>
        <w:tabs>
          <w:tab w:val="left" w:pos="1440"/>
        </w:tabs>
        <w:autoSpaceDE w:val="0"/>
        <w:snapToGrid w:val="0"/>
        <w:spacing w:before="120" w:after="120"/>
        <w:ind w:left="1134" w:firstLine="0"/>
        <w:jc w:val="both"/>
        <w:rPr>
          <w:rFonts w:ascii="Arial" w:hAnsi="Arial" w:cs="Arial"/>
          <w:bCs/>
          <w:color w:val="000000"/>
          <w:sz w:val="20"/>
          <w:szCs w:val="20"/>
        </w:rPr>
      </w:pPr>
      <w:proofErr w:type="gramStart"/>
      <w:r>
        <w:rPr>
          <w:rFonts w:ascii="Arial" w:hAnsi="Arial" w:cs="Arial"/>
          <w:bCs/>
          <w:color w:val="000000"/>
          <w:sz w:val="20"/>
          <w:szCs w:val="20"/>
        </w:rPr>
        <w:t>que</w:t>
      </w:r>
      <w:proofErr w:type="gramEnd"/>
      <w:r>
        <w:rPr>
          <w:rFonts w:ascii="Arial" w:hAnsi="Arial" w:cs="Arial"/>
          <w:bCs/>
          <w:color w:val="000000"/>
          <w:sz w:val="20"/>
          <w:szCs w:val="20"/>
        </w:rPr>
        <w:t xml:space="preserve"> não emprega menor de 18 anos em trabalho noturno, perigoso ou insalubre e não emprega menor de 16 anos, salvo menor, a partir de 14 anos, na condição de aprendiz, nos termos do artigo 7°, XXXIII, da Constituição; </w:t>
      </w:r>
    </w:p>
    <w:p w:rsidR="00B22DE4" w:rsidRDefault="008E0ECD">
      <w:pPr>
        <w:numPr>
          <w:ilvl w:val="2"/>
          <w:numId w:val="4"/>
        </w:numPr>
        <w:tabs>
          <w:tab w:val="left" w:pos="1440"/>
        </w:tabs>
        <w:autoSpaceDE w:val="0"/>
        <w:snapToGrid w:val="0"/>
        <w:spacing w:before="120" w:after="120"/>
        <w:ind w:left="1134" w:firstLine="0"/>
        <w:jc w:val="both"/>
        <w:rPr>
          <w:rFonts w:ascii="Arial" w:hAnsi="Arial" w:cs="Arial"/>
          <w:bCs/>
          <w:color w:val="000000"/>
          <w:sz w:val="20"/>
          <w:szCs w:val="20"/>
        </w:rPr>
      </w:pPr>
      <w:proofErr w:type="gramStart"/>
      <w:r>
        <w:rPr>
          <w:rFonts w:ascii="Arial" w:hAnsi="Arial" w:cs="Arial"/>
          <w:bCs/>
          <w:color w:val="000000"/>
          <w:sz w:val="20"/>
          <w:szCs w:val="20"/>
        </w:rPr>
        <w:t>que</w:t>
      </w:r>
      <w:proofErr w:type="gramEnd"/>
      <w:r>
        <w:rPr>
          <w:rFonts w:ascii="Arial" w:hAnsi="Arial" w:cs="Arial"/>
          <w:bCs/>
          <w:color w:val="000000"/>
          <w:sz w:val="20"/>
          <w:szCs w:val="20"/>
        </w:rPr>
        <w:t xml:space="preserve"> a proposta foi elaborada de forma independente, nos termos da Instrução Normativa SLTI/MP nº 2, de 16 de setembro de 2009.</w:t>
      </w:r>
    </w:p>
    <w:p w:rsidR="00B22DE4" w:rsidRDefault="008E0ECD">
      <w:pPr>
        <w:numPr>
          <w:ilvl w:val="2"/>
          <w:numId w:val="4"/>
        </w:numPr>
        <w:tabs>
          <w:tab w:val="left" w:pos="1440"/>
        </w:tabs>
        <w:autoSpaceDE w:val="0"/>
        <w:snapToGrid w:val="0"/>
        <w:spacing w:before="120" w:after="120"/>
        <w:ind w:left="1134" w:firstLine="0"/>
        <w:jc w:val="both"/>
        <w:rPr>
          <w:rFonts w:ascii="Arial" w:hAnsi="Arial" w:cs="Arial"/>
          <w:bCs/>
          <w:color w:val="000000"/>
          <w:sz w:val="20"/>
          <w:szCs w:val="20"/>
        </w:rPr>
      </w:pPr>
      <w:proofErr w:type="gramStart"/>
      <w:r>
        <w:rPr>
          <w:rFonts w:ascii="Arial" w:hAnsi="Arial" w:cs="Arial"/>
          <w:bCs/>
          <w:color w:val="000000"/>
          <w:sz w:val="20"/>
          <w:szCs w:val="20"/>
        </w:rPr>
        <w:t>que</w:t>
      </w:r>
      <w:proofErr w:type="gramEnd"/>
      <w:r>
        <w:rPr>
          <w:rFonts w:ascii="Arial" w:hAnsi="Arial" w:cs="Arial"/>
          <w:bCs/>
          <w:color w:val="000000"/>
          <w:sz w:val="20"/>
          <w:szCs w:val="20"/>
        </w:rPr>
        <w:t xml:space="preserve"> não possui, em sua cadeia produtiva, empregados executando trabalho degradante ou forçado, observando o disposto nos incisos III e IV do art. 1º e no inciso III do art. 5º da Constituição Federal;</w:t>
      </w:r>
    </w:p>
    <w:p w:rsidR="00B22DE4" w:rsidRDefault="008E0ECD">
      <w:pPr>
        <w:numPr>
          <w:ilvl w:val="2"/>
          <w:numId w:val="4"/>
        </w:numPr>
        <w:tabs>
          <w:tab w:val="left" w:pos="1440"/>
        </w:tabs>
        <w:autoSpaceDE w:val="0"/>
        <w:snapToGrid w:val="0"/>
        <w:spacing w:before="120" w:after="120"/>
        <w:ind w:left="1134" w:firstLine="0"/>
        <w:jc w:val="both"/>
        <w:rPr>
          <w:rFonts w:ascii="Arial" w:hAnsi="Arial" w:cs="Arial"/>
          <w:bCs/>
          <w:color w:val="FF0000"/>
          <w:sz w:val="20"/>
          <w:szCs w:val="20"/>
        </w:rPr>
      </w:pPr>
      <w:proofErr w:type="gramStart"/>
      <w:r>
        <w:rPr>
          <w:rFonts w:ascii="Arial" w:hAnsi="Arial" w:cs="Arial"/>
          <w:bCs/>
          <w:color w:val="000000"/>
          <w:sz w:val="20"/>
          <w:szCs w:val="20"/>
        </w:rPr>
        <w:t>que</w:t>
      </w:r>
      <w:proofErr w:type="gramEnd"/>
      <w:r>
        <w:rPr>
          <w:rFonts w:ascii="Arial" w:hAnsi="Arial" w:cs="Arial"/>
          <w:bCs/>
          <w:color w:val="000000"/>
          <w:sz w:val="20"/>
          <w:szCs w:val="20"/>
        </w:rPr>
        <w:t xml:space="preserv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rPr>
          <w:rFonts w:ascii="Arial" w:hAnsi="Arial" w:cs="Arial"/>
          <w:bCs/>
          <w:sz w:val="20"/>
          <w:szCs w:val="20"/>
        </w:rPr>
        <w:t>1991.</w:t>
      </w:r>
    </w:p>
    <w:p w:rsidR="00B22DE4" w:rsidRDefault="008E0ECD">
      <w:pPr>
        <w:numPr>
          <w:ilvl w:val="2"/>
          <w:numId w:val="4"/>
        </w:numPr>
        <w:tabs>
          <w:tab w:val="left" w:pos="1440"/>
        </w:tabs>
        <w:autoSpaceDE w:val="0"/>
        <w:snapToGrid w:val="0"/>
        <w:spacing w:before="120" w:after="120"/>
        <w:ind w:left="1134" w:firstLine="0"/>
        <w:jc w:val="both"/>
        <w:rPr>
          <w:rFonts w:ascii="Arial" w:hAnsi="Arial" w:cs="Arial"/>
          <w:bCs/>
          <w:color w:val="FF0000"/>
          <w:sz w:val="20"/>
          <w:szCs w:val="20"/>
        </w:rPr>
      </w:pPr>
      <w:proofErr w:type="gramStart"/>
      <w:r>
        <w:rPr>
          <w:rFonts w:ascii="Arial" w:hAnsi="Arial" w:cs="Arial"/>
          <w:bCs/>
          <w:sz w:val="20"/>
          <w:szCs w:val="20"/>
        </w:rPr>
        <w:t>que</w:t>
      </w:r>
      <w:proofErr w:type="gramEnd"/>
      <w:r>
        <w:rPr>
          <w:rFonts w:ascii="Arial" w:hAnsi="Arial" w:cs="Arial"/>
          <w:bCs/>
          <w:sz w:val="20"/>
          <w:szCs w:val="20"/>
        </w:rPr>
        <w:t xml:space="preserve"> cumpre os requisitos do Decreto n. 7.174, de 2010, estando apto a usufruir dos critérios de preferência</w:t>
      </w:r>
      <w:r>
        <w:rPr>
          <w:rFonts w:ascii="Arial" w:hAnsi="Arial" w:cs="Arial"/>
          <w:bCs/>
          <w:color w:val="FF0000"/>
          <w:sz w:val="20"/>
          <w:szCs w:val="20"/>
        </w:rPr>
        <w:t>.</w:t>
      </w:r>
    </w:p>
    <w:p w:rsidR="00B22DE4" w:rsidRDefault="008E0ECD">
      <w:pPr>
        <w:numPr>
          <w:ilvl w:val="1"/>
          <w:numId w:val="4"/>
        </w:numPr>
        <w:autoSpaceDE w:val="0"/>
        <w:snapToGrid w:val="0"/>
        <w:spacing w:before="120" w:after="120"/>
        <w:ind w:left="425" w:firstLine="0"/>
        <w:jc w:val="both"/>
        <w:rPr>
          <w:rFonts w:ascii="Arial" w:hAnsi="Arial" w:cs="Arial"/>
          <w:color w:val="000000"/>
          <w:sz w:val="20"/>
          <w:szCs w:val="20"/>
        </w:rPr>
      </w:pPr>
      <w:r>
        <w:rPr>
          <w:rFonts w:ascii="Arial" w:hAnsi="Arial" w:cs="Arial"/>
          <w:color w:val="000000"/>
          <w:sz w:val="20"/>
          <w:szCs w:val="20"/>
        </w:rPr>
        <w:t>A declaração falsa relativa ao cumprimento de qualquer condição sujeitará o licitante às sanções previstas em lei e neste Edital.</w:t>
      </w:r>
    </w:p>
    <w:p w:rsidR="00B22DE4" w:rsidRDefault="008E0ECD">
      <w:pPr>
        <w:pStyle w:val="Nivel01"/>
        <w:numPr>
          <w:ilvl w:val="0"/>
          <w:numId w:val="4"/>
        </w:numPr>
        <w:rPr>
          <w:rFonts w:ascii="Arial" w:hAnsi="Arial" w:cs="Arial"/>
        </w:rPr>
      </w:pPr>
      <w:r>
        <w:rPr>
          <w:rFonts w:ascii="Arial" w:hAnsi="Arial" w:cs="Arial"/>
        </w:rPr>
        <w:t>DO ENVIO DA PROPOSTA</w:t>
      </w:r>
    </w:p>
    <w:p w:rsidR="00B22DE4" w:rsidRDefault="008E0ECD">
      <w:pPr>
        <w:numPr>
          <w:ilvl w:val="1"/>
          <w:numId w:val="4"/>
        </w:numPr>
        <w:spacing w:before="120" w:after="120"/>
        <w:ind w:left="425" w:firstLine="0"/>
        <w:jc w:val="both"/>
        <w:rPr>
          <w:rFonts w:ascii="Arial" w:hAnsi="Arial" w:cs="Arial"/>
          <w:sz w:val="20"/>
          <w:szCs w:val="20"/>
        </w:rPr>
      </w:pPr>
      <w:r>
        <w:rPr>
          <w:rFonts w:ascii="Arial" w:hAnsi="Arial" w:cs="Arial"/>
          <w:sz w:val="20"/>
          <w:szCs w:val="20"/>
        </w:rPr>
        <w:t xml:space="preserve">O licitante deverá encaminhar a proposta por meio do sistema eletrônico até a data e </w:t>
      </w:r>
      <w:proofErr w:type="gramStart"/>
      <w:r>
        <w:rPr>
          <w:rFonts w:ascii="Arial" w:hAnsi="Arial" w:cs="Arial"/>
          <w:sz w:val="20"/>
          <w:szCs w:val="20"/>
        </w:rPr>
        <w:t xml:space="preserve">horário </w:t>
      </w:r>
      <w:r>
        <w:rPr>
          <w:rFonts w:ascii="Arial" w:hAnsi="Arial" w:cs="Arial"/>
          <w:color w:val="000000"/>
          <w:sz w:val="20"/>
          <w:szCs w:val="20"/>
        </w:rPr>
        <w:t>marcados</w:t>
      </w:r>
      <w:proofErr w:type="gramEnd"/>
      <w:r>
        <w:rPr>
          <w:rFonts w:ascii="Arial" w:hAnsi="Arial" w:cs="Arial"/>
          <w:sz w:val="20"/>
          <w:szCs w:val="20"/>
        </w:rPr>
        <w:t xml:space="preserve"> para abertura da sessão, quando, então, encerrar-se-á automaticamente a fase de recebimento de propostas.</w:t>
      </w:r>
    </w:p>
    <w:p w:rsidR="00B22DE4" w:rsidRDefault="008E0ECD">
      <w:pPr>
        <w:numPr>
          <w:ilvl w:val="1"/>
          <w:numId w:val="4"/>
        </w:numPr>
        <w:spacing w:before="120" w:after="120"/>
        <w:ind w:left="425" w:firstLine="0"/>
        <w:jc w:val="both"/>
        <w:rPr>
          <w:rFonts w:ascii="Arial" w:hAnsi="Arial" w:cs="Arial"/>
          <w:color w:val="000000"/>
          <w:sz w:val="20"/>
          <w:szCs w:val="20"/>
        </w:rPr>
      </w:pPr>
      <w:r>
        <w:rPr>
          <w:rFonts w:ascii="Arial" w:hAnsi="Arial" w:cs="Arial"/>
          <w:color w:val="000000"/>
          <w:sz w:val="20"/>
          <w:szCs w:val="20"/>
        </w:rPr>
        <w:t xml:space="preserve">O licitante será responsável por todas as transações que forem efetuadas em seu nome no sistema eletrônico, assumindo como firmes e verdadeiras suas propostas e lances. </w:t>
      </w:r>
    </w:p>
    <w:p w:rsidR="00B22DE4" w:rsidRDefault="008E0ECD">
      <w:pPr>
        <w:numPr>
          <w:ilvl w:val="1"/>
          <w:numId w:val="4"/>
        </w:numPr>
        <w:spacing w:before="120" w:after="120"/>
        <w:ind w:left="425" w:firstLine="0"/>
        <w:jc w:val="both"/>
        <w:rPr>
          <w:rFonts w:ascii="Arial" w:hAnsi="Arial" w:cs="Arial"/>
          <w:color w:val="000000"/>
          <w:sz w:val="20"/>
          <w:szCs w:val="20"/>
        </w:rPr>
      </w:pPr>
      <w:r>
        <w:rPr>
          <w:rFonts w:ascii="Arial" w:hAnsi="Arial" w:cs="Arial"/>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B22DE4" w:rsidRDefault="008E0ECD">
      <w:pPr>
        <w:numPr>
          <w:ilvl w:val="1"/>
          <w:numId w:val="4"/>
        </w:numPr>
        <w:spacing w:before="120" w:after="120"/>
        <w:ind w:left="425" w:firstLine="0"/>
        <w:jc w:val="both"/>
        <w:rPr>
          <w:rFonts w:ascii="Arial" w:hAnsi="Arial" w:cs="Arial"/>
          <w:color w:val="000000"/>
          <w:sz w:val="20"/>
          <w:szCs w:val="20"/>
        </w:rPr>
      </w:pPr>
      <w:r>
        <w:rPr>
          <w:rFonts w:ascii="Arial" w:hAnsi="Arial" w:cs="Arial"/>
          <w:sz w:val="20"/>
          <w:szCs w:val="20"/>
        </w:rPr>
        <w:t xml:space="preserve">Até a abertura da sessão, os licitantes poderão retirar ou substituir as propostas apresentadas.  </w:t>
      </w:r>
    </w:p>
    <w:p w:rsidR="00B22DE4" w:rsidRDefault="008E0ECD">
      <w:pPr>
        <w:numPr>
          <w:ilvl w:val="1"/>
          <w:numId w:val="4"/>
        </w:numPr>
        <w:spacing w:before="120" w:after="120"/>
        <w:ind w:left="425" w:firstLine="0"/>
        <w:jc w:val="both"/>
        <w:rPr>
          <w:rFonts w:ascii="Arial" w:hAnsi="Arial" w:cs="Arial"/>
          <w:color w:val="000000"/>
          <w:sz w:val="20"/>
          <w:szCs w:val="20"/>
        </w:rPr>
      </w:pPr>
      <w:r>
        <w:rPr>
          <w:rFonts w:ascii="Arial" w:hAnsi="Arial" w:cs="Arial"/>
          <w:sz w:val="20"/>
          <w:szCs w:val="20"/>
        </w:rPr>
        <w:t>O licitante deverá enviar sua proposta mediante o preenchimento, no sistema eletrônico, dos seguintes campos:</w:t>
      </w:r>
    </w:p>
    <w:p w:rsidR="00B22DE4" w:rsidRDefault="008E0ECD">
      <w:pPr>
        <w:numPr>
          <w:ilvl w:val="2"/>
          <w:numId w:val="4"/>
        </w:numPr>
        <w:tabs>
          <w:tab w:val="left" w:pos="1440"/>
        </w:tabs>
        <w:autoSpaceDE w:val="0"/>
        <w:snapToGrid w:val="0"/>
        <w:spacing w:before="120" w:after="120"/>
        <w:ind w:left="1134" w:firstLine="0"/>
        <w:jc w:val="both"/>
        <w:rPr>
          <w:rFonts w:ascii="Arial" w:hAnsi="Arial" w:cs="Arial"/>
          <w:i/>
          <w:sz w:val="20"/>
          <w:szCs w:val="20"/>
        </w:rPr>
      </w:pPr>
      <w:r>
        <w:rPr>
          <w:rFonts w:ascii="Arial" w:hAnsi="Arial" w:cs="Arial"/>
          <w:i/>
          <w:sz w:val="20"/>
          <w:szCs w:val="20"/>
        </w:rPr>
        <w:t xml:space="preserve">Valor unitário e total </w:t>
      </w:r>
      <w:r>
        <w:rPr>
          <w:rFonts w:ascii="Arial" w:hAnsi="Arial" w:cs="Arial"/>
          <w:bCs/>
          <w:i/>
          <w:iCs/>
          <w:sz w:val="20"/>
          <w:szCs w:val="20"/>
        </w:rPr>
        <w:t>do item;</w:t>
      </w:r>
    </w:p>
    <w:p w:rsidR="00B22DE4" w:rsidRDefault="008E0ECD">
      <w:pPr>
        <w:numPr>
          <w:ilvl w:val="2"/>
          <w:numId w:val="4"/>
        </w:numPr>
        <w:tabs>
          <w:tab w:val="left" w:pos="1440"/>
        </w:tabs>
        <w:autoSpaceDE w:val="0"/>
        <w:snapToGrid w:val="0"/>
        <w:spacing w:before="120" w:after="120"/>
        <w:ind w:left="1134" w:firstLine="0"/>
        <w:jc w:val="both"/>
        <w:rPr>
          <w:rFonts w:ascii="Arial" w:hAnsi="Arial" w:cs="Arial"/>
          <w:color w:val="000000"/>
          <w:sz w:val="20"/>
          <w:szCs w:val="20"/>
        </w:rPr>
      </w:pPr>
      <w:r>
        <w:rPr>
          <w:rFonts w:ascii="Arial" w:hAnsi="Arial" w:cs="Arial"/>
          <w:bCs/>
          <w:iCs/>
          <w:color w:val="000000"/>
          <w:sz w:val="20"/>
          <w:szCs w:val="20"/>
        </w:rPr>
        <w:t>Marca;</w:t>
      </w:r>
    </w:p>
    <w:p w:rsidR="00B22DE4" w:rsidRDefault="008E0ECD">
      <w:pPr>
        <w:numPr>
          <w:ilvl w:val="2"/>
          <w:numId w:val="4"/>
        </w:numPr>
        <w:tabs>
          <w:tab w:val="left" w:pos="1440"/>
        </w:tabs>
        <w:autoSpaceDE w:val="0"/>
        <w:snapToGrid w:val="0"/>
        <w:spacing w:before="120" w:after="120"/>
        <w:ind w:left="1134" w:firstLine="0"/>
        <w:jc w:val="both"/>
        <w:rPr>
          <w:rFonts w:ascii="Arial" w:hAnsi="Arial" w:cs="Arial"/>
          <w:color w:val="000000"/>
          <w:sz w:val="20"/>
          <w:szCs w:val="20"/>
        </w:rPr>
      </w:pPr>
      <w:r>
        <w:rPr>
          <w:rFonts w:ascii="Arial" w:hAnsi="Arial" w:cs="Arial"/>
          <w:bCs/>
          <w:iCs/>
          <w:color w:val="000000"/>
          <w:sz w:val="20"/>
          <w:szCs w:val="20"/>
        </w:rPr>
        <w:t xml:space="preserve">Fabricante; </w:t>
      </w:r>
    </w:p>
    <w:p w:rsidR="00B22DE4" w:rsidRDefault="008E0ECD">
      <w:pPr>
        <w:numPr>
          <w:ilvl w:val="2"/>
          <w:numId w:val="4"/>
        </w:numPr>
        <w:tabs>
          <w:tab w:val="left" w:pos="1440"/>
        </w:tabs>
        <w:autoSpaceDE w:val="0"/>
        <w:snapToGrid w:val="0"/>
        <w:spacing w:before="120" w:after="120"/>
        <w:ind w:left="1134" w:firstLine="0"/>
        <w:jc w:val="both"/>
        <w:rPr>
          <w:rFonts w:ascii="Arial" w:hAnsi="Arial" w:cs="Arial"/>
          <w:sz w:val="20"/>
          <w:szCs w:val="20"/>
        </w:rPr>
      </w:pPr>
      <w:r>
        <w:rPr>
          <w:rFonts w:ascii="Arial" w:hAnsi="Arial" w:cs="Arial"/>
          <w:bCs/>
          <w:iCs/>
          <w:color w:val="000000"/>
          <w:sz w:val="20"/>
          <w:szCs w:val="20"/>
        </w:rPr>
        <w:t>Descrição detalhada do objeto, contendo as informações similares à especificação do Termo de Referência: indicando, no que for aplicável</w:t>
      </w:r>
      <w:r>
        <w:rPr>
          <w:rFonts w:ascii="Arial" w:hAnsi="Arial" w:cs="Arial"/>
          <w:color w:val="000000"/>
          <w:sz w:val="20"/>
          <w:szCs w:val="20"/>
        </w:rPr>
        <w:t xml:space="preserve">, </w:t>
      </w:r>
      <w:r>
        <w:rPr>
          <w:rFonts w:ascii="Arial" w:hAnsi="Arial" w:cs="Arial"/>
          <w:i/>
          <w:sz w:val="20"/>
          <w:szCs w:val="20"/>
        </w:rPr>
        <w:t xml:space="preserve">o modelo, prazo </w:t>
      </w:r>
      <w:r>
        <w:rPr>
          <w:rFonts w:ascii="Arial" w:hAnsi="Arial" w:cs="Arial"/>
          <w:i/>
          <w:sz w:val="20"/>
          <w:szCs w:val="20"/>
        </w:rPr>
        <w:lastRenderedPageBreak/>
        <w:t xml:space="preserve">de validade ou de garantia, número do registro ou inscrição do bem no órgão competente, quando for o caso; </w:t>
      </w:r>
    </w:p>
    <w:p w:rsidR="00B22DE4" w:rsidRDefault="008E0ECD">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sz w:val="20"/>
          <w:szCs w:val="20"/>
        </w:rPr>
        <w:t>Todas as especificações do objeto contidas na proposta vinculam a Contratada.</w:t>
      </w:r>
    </w:p>
    <w:p w:rsidR="00B22DE4" w:rsidRDefault="008E0ECD">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no fornecimento dos bens.</w:t>
      </w:r>
    </w:p>
    <w:p w:rsidR="00B22DE4" w:rsidRDefault="008E0ECD">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rPr>
        <w:t xml:space="preserve">Os preços ofertados, tanto na proposta inicial, quanto na etapa de lances, serão de exclusiva responsabilidade do licitante, não lhe assistindo o direito de pleitear qualquer alteração, </w:t>
      </w:r>
      <w:proofErr w:type="gramStart"/>
      <w:r>
        <w:rPr>
          <w:rFonts w:ascii="Arial" w:hAnsi="Arial" w:cs="Arial"/>
          <w:color w:val="000000"/>
          <w:sz w:val="20"/>
          <w:szCs w:val="20"/>
        </w:rPr>
        <w:t>sob alegação</w:t>
      </w:r>
      <w:proofErr w:type="gramEnd"/>
      <w:r>
        <w:rPr>
          <w:rFonts w:ascii="Arial" w:hAnsi="Arial" w:cs="Arial"/>
          <w:color w:val="000000"/>
          <w:sz w:val="20"/>
          <w:szCs w:val="20"/>
        </w:rPr>
        <w:t xml:space="preserve"> de erro, omissão ou qualquer outro pretexto.</w:t>
      </w:r>
    </w:p>
    <w:p w:rsidR="00B22DE4" w:rsidRDefault="008E0ECD">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rPr>
        <w:t xml:space="preserve">O prazo de validade da proposta não será inferior </w:t>
      </w:r>
      <w:r>
        <w:rPr>
          <w:rFonts w:ascii="Arial" w:hAnsi="Arial" w:cs="Arial"/>
          <w:sz w:val="20"/>
          <w:szCs w:val="20"/>
        </w:rPr>
        <w:t xml:space="preserve">a 60 </w:t>
      </w:r>
      <w:r>
        <w:rPr>
          <w:rFonts w:ascii="Arial" w:hAnsi="Arial" w:cs="Arial"/>
          <w:bCs/>
          <w:iCs/>
          <w:sz w:val="20"/>
          <w:szCs w:val="20"/>
        </w:rPr>
        <w:t xml:space="preserve">(sessenta) </w:t>
      </w:r>
      <w:r>
        <w:rPr>
          <w:rFonts w:ascii="Arial" w:hAnsi="Arial" w:cs="Arial"/>
          <w:bCs/>
          <w:iCs/>
          <w:color w:val="000000"/>
          <w:sz w:val="20"/>
          <w:szCs w:val="20"/>
        </w:rPr>
        <w:t>dias</w:t>
      </w:r>
      <w:r>
        <w:rPr>
          <w:rFonts w:ascii="Arial" w:hAnsi="Arial" w:cs="Arial"/>
          <w:b/>
          <w:color w:val="000000"/>
          <w:sz w:val="20"/>
          <w:szCs w:val="20"/>
        </w:rPr>
        <w:t>,</w:t>
      </w:r>
      <w:r>
        <w:rPr>
          <w:rFonts w:ascii="Arial" w:hAnsi="Arial" w:cs="Arial"/>
          <w:color w:val="000000"/>
          <w:sz w:val="20"/>
          <w:szCs w:val="20"/>
        </w:rPr>
        <w:t xml:space="preserve"> a contar da data de sua apresentação. </w:t>
      </w:r>
    </w:p>
    <w:p w:rsidR="00B22DE4" w:rsidRDefault="008E0ECD">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rPr>
        <w:t>Os licitantes devem respeitar os preços máximos estabelecidos nas normas de regência de contratações públicas federais, quando participarem de licitações públicas (Acórdão nº 1455/2018 -TCU - Plenário);</w:t>
      </w:r>
    </w:p>
    <w:p w:rsidR="00B22DE4" w:rsidRDefault="008E0ECD">
      <w:pPr>
        <w:pStyle w:val="PargrafodaLista"/>
        <w:numPr>
          <w:ilvl w:val="2"/>
          <w:numId w:val="4"/>
        </w:numPr>
        <w:spacing w:before="120" w:after="120"/>
        <w:contextualSpacing w:val="0"/>
        <w:jc w:val="both"/>
        <w:rPr>
          <w:rFonts w:ascii="Arial" w:hAnsi="Arial" w:cs="Arial"/>
          <w:color w:val="000000"/>
          <w:sz w:val="20"/>
          <w:szCs w:val="20"/>
        </w:rPr>
      </w:pPr>
      <w:r>
        <w:rPr>
          <w:rFonts w:ascii="Arial" w:hAnsi="Arial" w:cs="Arial"/>
          <w:color w:val="000000"/>
          <w:sz w:val="20"/>
          <w:szCs w:val="20"/>
        </w:rPr>
        <w:t xml:space="preserve">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proofErr w:type="spellStart"/>
      <w:r>
        <w:rPr>
          <w:rFonts w:ascii="Arial" w:hAnsi="Arial" w:cs="Arial"/>
          <w:color w:val="000000"/>
          <w:sz w:val="20"/>
          <w:szCs w:val="20"/>
        </w:rPr>
        <w:t>sobrepreço</w:t>
      </w:r>
      <w:proofErr w:type="spellEnd"/>
      <w:r>
        <w:rPr>
          <w:rFonts w:ascii="Arial" w:hAnsi="Arial" w:cs="Arial"/>
          <w:color w:val="000000"/>
          <w:sz w:val="20"/>
          <w:szCs w:val="20"/>
        </w:rPr>
        <w:t xml:space="preserve"> na execução do contrato.</w:t>
      </w:r>
    </w:p>
    <w:p w:rsidR="00B22DE4" w:rsidRDefault="008E0ECD">
      <w:pPr>
        <w:pStyle w:val="Nivel01"/>
        <w:numPr>
          <w:ilvl w:val="0"/>
          <w:numId w:val="4"/>
        </w:numPr>
        <w:ind w:left="0" w:firstLine="0"/>
        <w:rPr>
          <w:rFonts w:ascii="Arial" w:hAnsi="Arial" w:cs="Arial"/>
        </w:rPr>
      </w:pPr>
      <w:r>
        <w:rPr>
          <w:rFonts w:ascii="Arial" w:hAnsi="Arial" w:cs="Arial"/>
          <w:color w:val="auto"/>
        </w:rPr>
        <w:t xml:space="preserve">DA ABERTURA DA SESSÃO, CLASSIFICAÇÃO DAS PROPOSTAS E FORMULAÇÃO DE </w:t>
      </w:r>
      <w:proofErr w:type="gramStart"/>
      <w:r>
        <w:rPr>
          <w:rFonts w:ascii="Arial" w:hAnsi="Arial" w:cs="Arial"/>
          <w:color w:val="auto"/>
        </w:rPr>
        <w:t>LANCES</w:t>
      </w:r>
      <w:proofErr w:type="gramEnd"/>
      <w:r>
        <w:rPr>
          <w:rFonts w:ascii="Arial" w:hAnsi="Arial" w:cs="Arial"/>
          <w:color w:val="auto"/>
        </w:rPr>
        <w:t xml:space="preserve"> </w:t>
      </w:r>
    </w:p>
    <w:p w:rsidR="00B22DE4" w:rsidRDefault="008E0ECD">
      <w:pPr>
        <w:pStyle w:val="PargrafodaLista"/>
        <w:numPr>
          <w:ilvl w:val="1"/>
          <w:numId w:val="4"/>
        </w:numPr>
        <w:spacing w:before="120" w:after="120"/>
        <w:ind w:left="425" w:firstLine="0"/>
        <w:contextualSpacing w:val="0"/>
        <w:jc w:val="both"/>
        <w:rPr>
          <w:rFonts w:ascii="Arial" w:hAnsi="Arial" w:cs="Arial"/>
          <w:color w:val="000000"/>
          <w:sz w:val="20"/>
          <w:szCs w:val="20"/>
          <w:lang w:eastAsia="en-US"/>
        </w:rPr>
      </w:pPr>
      <w:r>
        <w:rPr>
          <w:rFonts w:ascii="Arial" w:hAnsi="Arial" w:cs="Arial"/>
          <w:color w:val="000000"/>
          <w:sz w:val="20"/>
          <w:szCs w:val="20"/>
          <w:lang w:eastAsia="en-US"/>
        </w:rPr>
        <w:t xml:space="preserve">A </w:t>
      </w:r>
      <w:r>
        <w:rPr>
          <w:rFonts w:ascii="Arial" w:hAnsi="Arial" w:cs="Arial"/>
          <w:color w:val="000000"/>
          <w:sz w:val="20"/>
          <w:szCs w:val="20"/>
        </w:rPr>
        <w:t>abertura</w:t>
      </w:r>
      <w:r>
        <w:rPr>
          <w:rFonts w:ascii="Arial" w:hAnsi="Arial" w:cs="Arial"/>
          <w:color w:val="000000"/>
          <w:sz w:val="20"/>
          <w:szCs w:val="20"/>
          <w:lang w:eastAsia="en-US"/>
        </w:rPr>
        <w:t xml:space="preserve"> da presente licitação dar-se-á em sessão pública, por meio de sistema eletrônico, na data, horário e </w:t>
      </w:r>
      <w:proofErr w:type="gramStart"/>
      <w:r>
        <w:rPr>
          <w:rFonts w:ascii="Arial" w:hAnsi="Arial" w:cs="Arial"/>
          <w:color w:val="000000"/>
          <w:sz w:val="20"/>
          <w:szCs w:val="20"/>
          <w:lang w:eastAsia="en-US"/>
        </w:rPr>
        <w:t>local indicados</w:t>
      </w:r>
      <w:proofErr w:type="gramEnd"/>
      <w:r>
        <w:rPr>
          <w:rFonts w:ascii="Arial" w:hAnsi="Arial" w:cs="Arial"/>
          <w:color w:val="000000"/>
          <w:sz w:val="20"/>
          <w:szCs w:val="20"/>
          <w:lang w:eastAsia="en-US"/>
        </w:rPr>
        <w:t xml:space="preserve"> neste Edital.</w:t>
      </w:r>
    </w:p>
    <w:p w:rsidR="00B22DE4" w:rsidRDefault="008E0ECD">
      <w:pPr>
        <w:pStyle w:val="PargrafodaLista"/>
        <w:numPr>
          <w:ilvl w:val="1"/>
          <w:numId w:val="4"/>
        </w:numPr>
        <w:spacing w:before="120" w:after="120"/>
        <w:ind w:left="425" w:firstLine="0"/>
        <w:contextualSpacing w:val="0"/>
        <w:jc w:val="both"/>
        <w:rPr>
          <w:rFonts w:ascii="Arial" w:hAnsi="Arial" w:cs="Arial"/>
          <w:color w:val="000000"/>
          <w:sz w:val="20"/>
          <w:szCs w:val="20"/>
          <w:lang w:eastAsia="en-US"/>
        </w:rPr>
      </w:pPr>
      <w:r>
        <w:rPr>
          <w:rFonts w:ascii="Arial" w:hAnsi="Arial" w:cs="Arial"/>
          <w:color w:val="000000"/>
          <w:sz w:val="20"/>
          <w:szCs w:val="20"/>
          <w:lang w:eastAsia="en-US"/>
        </w:rPr>
        <w:t xml:space="preserve">  O</w:t>
      </w:r>
      <w:r>
        <w:rPr>
          <w:rFonts w:ascii="Arial" w:hAnsi="Arial" w:cs="Arial"/>
          <w:color w:val="000000"/>
          <w:sz w:val="20"/>
          <w:szCs w:val="2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B22DE4" w:rsidRDefault="008E0ECD">
      <w:pPr>
        <w:numPr>
          <w:ilvl w:val="2"/>
          <w:numId w:val="4"/>
        </w:numPr>
        <w:tabs>
          <w:tab w:val="left" w:pos="1440"/>
        </w:tabs>
        <w:autoSpaceDE w:val="0"/>
        <w:snapToGrid w:val="0"/>
        <w:spacing w:before="120" w:after="120"/>
        <w:ind w:left="1134" w:firstLine="0"/>
        <w:jc w:val="both"/>
        <w:rPr>
          <w:rFonts w:ascii="Arial" w:hAnsi="Arial" w:cs="Arial"/>
          <w:color w:val="000000"/>
          <w:sz w:val="20"/>
          <w:szCs w:val="20"/>
          <w:lang w:eastAsia="en-US"/>
        </w:rPr>
      </w:pPr>
      <w:r>
        <w:rPr>
          <w:rFonts w:ascii="Arial" w:hAnsi="Arial" w:cs="Arial"/>
          <w:color w:val="000000"/>
          <w:sz w:val="20"/>
          <w:szCs w:val="20"/>
          <w:lang w:eastAsia="en-US"/>
        </w:rPr>
        <w:t>Também será desclassificada a proposta que identifique o licitante.</w:t>
      </w:r>
    </w:p>
    <w:p w:rsidR="00B22DE4" w:rsidRDefault="008E0ECD">
      <w:pPr>
        <w:numPr>
          <w:ilvl w:val="2"/>
          <w:numId w:val="4"/>
        </w:numPr>
        <w:tabs>
          <w:tab w:val="left" w:pos="1440"/>
        </w:tabs>
        <w:autoSpaceDE w:val="0"/>
        <w:snapToGrid w:val="0"/>
        <w:spacing w:before="120" w:after="120"/>
        <w:ind w:left="1134" w:firstLine="0"/>
        <w:jc w:val="both"/>
        <w:rPr>
          <w:rFonts w:ascii="Arial" w:hAnsi="Arial" w:cs="Arial"/>
          <w:color w:val="000000"/>
          <w:sz w:val="20"/>
          <w:szCs w:val="20"/>
          <w:lang w:eastAsia="en-US"/>
        </w:rPr>
      </w:pPr>
      <w:r>
        <w:rPr>
          <w:rFonts w:ascii="Arial" w:hAnsi="Arial" w:cs="Arial"/>
          <w:color w:val="000000"/>
          <w:sz w:val="20"/>
          <w:szCs w:val="20"/>
        </w:rPr>
        <w:t>A desclassificação será sempre fundamentada e registrada no sistema, com acompanhamento em tempo real por todos os participantes.</w:t>
      </w:r>
    </w:p>
    <w:p w:rsidR="00B22DE4" w:rsidRDefault="008E0ECD">
      <w:pPr>
        <w:numPr>
          <w:ilvl w:val="2"/>
          <w:numId w:val="4"/>
        </w:numPr>
        <w:tabs>
          <w:tab w:val="left" w:pos="1440"/>
        </w:tabs>
        <w:autoSpaceDE w:val="0"/>
        <w:snapToGrid w:val="0"/>
        <w:spacing w:before="120" w:after="120"/>
        <w:ind w:left="1134" w:firstLine="0"/>
        <w:jc w:val="both"/>
        <w:rPr>
          <w:rFonts w:ascii="Arial" w:hAnsi="Arial" w:cs="Arial"/>
          <w:color w:val="000000"/>
          <w:sz w:val="20"/>
          <w:szCs w:val="20"/>
          <w:lang w:eastAsia="en-US"/>
        </w:rPr>
      </w:pPr>
      <w:r>
        <w:rPr>
          <w:rFonts w:ascii="Arial" w:hAnsi="Arial" w:cs="Arial"/>
          <w:color w:val="000000"/>
          <w:sz w:val="20"/>
          <w:szCs w:val="20"/>
        </w:rPr>
        <w:t>A não desclassificação da proposta não impede o seu julgamento definitivo em sentido contrário, levado a efeito na fase de aceitação.</w:t>
      </w:r>
    </w:p>
    <w:p w:rsidR="00B22DE4" w:rsidRDefault="008E0ECD">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rPr>
        <w:t>O sistema ordenará automaticamente as propostas classificadas, sendo que somente estas participarão da fase de lances.</w:t>
      </w:r>
    </w:p>
    <w:p w:rsidR="00B22DE4" w:rsidRDefault="008E0ECD">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rPr>
        <w:t>O sistema disponibilizará campo próprio para troca de mensagens entre o Pregoeiro e os licitantes.</w:t>
      </w:r>
    </w:p>
    <w:p w:rsidR="00B22DE4" w:rsidRDefault="008E0ECD">
      <w:pPr>
        <w:pStyle w:val="PargrafodaLista"/>
        <w:numPr>
          <w:ilvl w:val="1"/>
          <w:numId w:val="4"/>
        </w:numPr>
        <w:spacing w:before="120" w:after="120"/>
        <w:ind w:left="425" w:firstLine="0"/>
        <w:contextualSpacing w:val="0"/>
        <w:jc w:val="both"/>
        <w:rPr>
          <w:rFonts w:ascii="Arial" w:hAnsi="Arial" w:cs="Arial"/>
          <w:sz w:val="20"/>
          <w:szCs w:val="20"/>
        </w:rPr>
      </w:pPr>
      <w:r>
        <w:rPr>
          <w:rFonts w:ascii="Arial" w:hAnsi="Arial" w:cs="Arial"/>
          <w:color w:val="000000"/>
          <w:sz w:val="20"/>
          <w:szCs w:val="20"/>
        </w:rPr>
        <w:lastRenderedPageBreak/>
        <w:t xml:space="preserve"> Iniciada a etapa competitiva, os licitantes deverão encaminhar lances </w:t>
      </w:r>
      <w:r>
        <w:rPr>
          <w:rFonts w:ascii="Arial" w:hAnsi="Arial" w:cs="Arial"/>
          <w:color w:val="000000"/>
          <w:sz w:val="20"/>
          <w:szCs w:val="20"/>
          <w:lang w:eastAsia="en-US"/>
        </w:rPr>
        <w:t>exclusivamente por meio do sistema eletrônico, sendo imediatamente</w:t>
      </w:r>
      <w:r>
        <w:rPr>
          <w:rFonts w:ascii="Arial" w:hAnsi="Arial" w:cs="Arial"/>
          <w:color w:val="000000"/>
          <w:sz w:val="20"/>
          <w:szCs w:val="20"/>
        </w:rPr>
        <w:t xml:space="preserve"> informados do seu recebimento e do valor consignado no </w:t>
      </w:r>
      <w:r>
        <w:rPr>
          <w:rFonts w:ascii="Arial" w:hAnsi="Arial" w:cs="Arial"/>
          <w:sz w:val="20"/>
          <w:szCs w:val="20"/>
        </w:rPr>
        <w:t xml:space="preserve">registro. </w:t>
      </w:r>
    </w:p>
    <w:p w:rsidR="00B22DE4" w:rsidRDefault="008E0ECD">
      <w:pPr>
        <w:numPr>
          <w:ilvl w:val="2"/>
          <w:numId w:val="4"/>
        </w:numPr>
        <w:tabs>
          <w:tab w:val="left" w:pos="1440"/>
        </w:tabs>
        <w:autoSpaceDE w:val="0"/>
        <w:snapToGrid w:val="0"/>
        <w:spacing w:before="120" w:after="120"/>
        <w:ind w:left="1134" w:firstLine="0"/>
        <w:jc w:val="both"/>
        <w:rPr>
          <w:rFonts w:ascii="Arial" w:hAnsi="Arial" w:cs="Arial"/>
          <w:sz w:val="20"/>
          <w:szCs w:val="20"/>
        </w:rPr>
      </w:pPr>
      <w:r>
        <w:rPr>
          <w:rFonts w:ascii="Arial" w:hAnsi="Arial" w:cs="Arial"/>
          <w:sz w:val="20"/>
          <w:szCs w:val="20"/>
        </w:rPr>
        <w:t xml:space="preserve">O lance deverá ser ofertado pelo valor </w:t>
      </w:r>
      <w:r>
        <w:rPr>
          <w:rFonts w:ascii="Arial" w:hAnsi="Arial" w:cs="Arial"/>
          <w:i/>
          <w:sz w:val="20"/>
          <w:szCs w:val="20"/>
        </w:rPr>
        <w:t>total do item.</w:t>
      </w:r>
    </w:p>
    <w:p w:rsidR="00B22DE4" w:rsidRDefault="008E0ECD">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rPr>
        <w:t>Os licitantes poderão oferecer lances sucessivos, observando o horário fixado para abertura da sessão e as regras estabelecidas no Edital.</w:t>
      </w:r>
    </w:p>
    <w:p w:rsidR="00B22DE4" w:rsidRDefault="008E0ECD">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cs="Arial"/>
        </w:rPr>
        <w:t>O licitante somente poderá oferecer lance inferior ao último por ele ofertado e registrado pelo sistema.</w:t>
      </w:r>
    </w:p>
    <w:p w:rsidR="00B22DE4" w:rsidRDefault="008E0ECD">
      <w:pPr>
        <w:pStyle w:val="PargrafodaLista"/>
        <w:numPr>
          <w:ilvl w:val="1"/>
          <w:numId w:val="4"/>
        </w:numPr>
        <w:spacing w:before="120" w:after="120"/>
        <w:ind w:left="425" w:firstLine="0"/>
        <w:contextualSpacing w:val="0"/>
        <w:jc w:val="both"/>
        <w:rPr>
          <w:rFonts w:ascii="Arial" w:hAnsi="Arial" w:cs="Arial"/>
          <w:sz w:val="20"/>
          <w:szCs w:val="20"/>
        </w:rPr>
      </w:pPr>
      <w:r>
        <w:rPr>
          <w:rFonts w:ascii="Arial" w:hAnsi="Arial" w:cs="Arial"/>
          <w:sz w:val="20"/>
          <w:szCs w:val="20"/>
        </w:rPr>
        <w:t xml:space="preserve">O intervalo entre os lances enviados pelo mesmo licitante não poderá ser inferior a vinte (20) segundos e o intervalo entre lances não poderá ser inferior a três (3) segundos, </w:t>
      </w:r>
      <w:proofErr w:type="gramStart"/>
      <w:r>
        <w:rPr>
          <w:rFonts w:ascii="Arial" w:hAnsi="Arial" w:cs="Arial"/>
          <w:sz w:val="20"/>
          <w:szCs w:val="20"/>
        </w:rPr>
        <w:t>sob pena</w:t>
      </w:r>
      <w:proofErr w:type="gramEnd"/>
      <w:r>
        <w:rPr>
          <w:rFonts w:ascii="Arial" w:hAnsi="Arial" w:cs="Arial"/>
          <w:sz w:val="20"/>
          <w:szCs w:val="20"/>
        </w:rPr>
        <w:t xml:space="preserve"> de serem automaticamente descartados pelo sistema os respectivos lances. </w:t>
      </w:r>
    </w:p>
    <w:p w:rsidR="00B22DE4" w:rsidRDefault="008E0ECD">
      <w:pPr>
        <w:pStyle w:val="PargrafodaLista"/>
        <w:numPr>
          <w:ilvl w:val="1"/>
          <w:numId w:val="4"/>
        </w:numPr>
        <w:spacing w:before="120" w:after="120"/>
        <w:ind w:left="425" w:firstLine="0"/>
        <w:contextualSpacing w:val="0"/>
        <w:jc w:val="both"/>
        <w:rPr>
          <w:rFonts w:ascii="Arial" w:hAnsi="Arial" w:cs="Arial"/>
          <w:sz w:val="20"/>
          <w:szCs w:val="20"/>
        </w:rPr>
      </w:pPr>
      <w:r>
        <w:rPr>
          <w:rFonts w:ascii="Arial" w:hAnsi="Arial" w:cs="Arial"/>
          <w:sz w:val="20"/>
          <w:szCs w:val="20"/>
        </w:rPr>
        <w:t>Em caso de falha no sistema, os lances em desacordo com o subitem anterior deverão ser desconsiderados pelo pregoeiro, devendo a ocorrência ser comunicada imediatamente à Secretaria de Gestão do Ministério do Planejamento, Desenvolvimento e Gestão;</w:t>
      </w:r>
    </w:p>
    <w:p w:rsidR="00B22DE4" w:rsidRDefault="008E0ECD">
      <w:pPr>
        <w:pStyle w:val="PargrafodaLista"/>
        <w:numPr>
          <w:ilvl w:val="2"/>
          <w:numId w:val="4"/>
        </w:numPr>
        <w:spacing w:before="120" w:after="120"/>
        <w:contextualSpacing w:val="0"/>
        <w:jc w:val="both"/>
        <w:rPr>
          <w:rFonts w:ascii="Arial" w:hAnsi="Arial" w:cs="Arial"/>
          <w:sz w:val="20"/>
          <w:szCs w:val="20"/>
        </w:rPr>
      </w:pPr>
      <w:r>
        <w:rPr>
          <w:rFonts w:ascii="Arial" w:hAnsi="Arial" w:cs="Arial"/>
          <w:sz w:val="20"/>
          <w:szCs w:val="20"/>
        </w:rPr>
        <w:t>Na hipótese do subitem anterior, a ocorrência será registrada em campo próprio do sistema.</w:t>
      </w:r>
    </w:p>
    <w:p w:rsidR="00B22DE4" w:rsidRDefault="008E0ECD">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rPr>
        <w:t xml:space="preserve">Não serão aceitos dois ou mais lances de mesmo valor, prevalecendo aquele que for recebido e registrado em primeiro lugar. </w:t>
      </w:r>
    </w:p>
    <w:p w:rsidR="00B22DE4" w:rsidRDefault="008E0ECD">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rPr>
        <w:t xml:space="preserve">Durante o transcurso da sessão pública, os licitantes serão informados, em tempo real, do valor do menor lance registrado, vedada a identificação do licitante. </w:t>
      </w:r>
    </w:p>
    <w:p w:rsidR="00B22DE4" w:rsidRDefault="008E0ECD">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rPr>
        <w:t xml:space="preserve">No caso de desconexão com o Pregoeiro, no decorrer da etapa competitiva do Pregão, o sistema eletrônico poderá permanecer acessível aos licitantes para a recepção dos lances. </w:t>
      </w:r>
    </w:p>
    <w:p w:rsidR="00B22DE4" w:rsidRDefault="008E0ECD">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rPr>
        <w:t xml:space="preserve">Se a desconexão perdurar por tempo superior a 10 (dez) minutos, a sessão será suspensa e terá reinício somente após comunicação expressa do Pregoeiro aos participantes. </w:t>
      </w:r>
    </w:p>
    <w:p w:rsidR="00B22DE4" w:rsidRDefault="008E0ECD">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rPr>
        <w:t xml:space="preserve">O Critério de julgamento adotado será o menor preço, conforme definido neste Edital e seus anexos. </w:t>
      </w:r>
    </w:p>
    <w:p w:rsidR="00B22DE4" w:rsidRDefault="008E0ECD">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B22DE4" w:rsidRDefault="008E0ECD">
      <w:pPr>
        <w:pStyle w:val="PargrafodaLista"/>
        <w:numPr>
          <w:ilvl w:val="1"/>
          <w:numId w:val="4"/>
        </w:numPr>
        <w:spacing w:before="120" w:after="120"/>
        <w:ind w:left="425" w:firstLine="0"/>
        <w:contextualSpacing w:val="0"/>
        <w:jc w:val="both"/>
        <w:rPr>
          <w:rFonts w:ascii="Arial" w:hAnsi="Arial" w:cs="Arial"/>
          <w:color w:val="000000"/>
          <w:sz w:val="20"/>
          <w:szCs w:val="20"/>
          <w:lang w:eastAsia="en-US"/>
        </w:rPr>
      </w:pPr>
      <w:r>
        <w:rPr>
          <w:rFonts w:ascii="Arial" w:hAnsi="Arial" w:cs="Arial"/>
          <w:color w:val="000000"/>
          <w:sz w:val="20"/>
          <w:szCs w:val="20"/>
          <w:lang w:eastAsia="en-US"/>
        </w:rPr>
        <w:t>Caso o licitante não apresente lances, concorrerá com o valor de sua proposta e, na hipótese de desistência de apresentar outros lances, valerá o último lance por ele ofertado, para efeito de ordenação das propostas.</w:t>
      </w:r>
    </w:p>
    <w:p w:rsidR="00B22DE4" w:rsidRDefault="008E0ECD">
      <w:pPr>
        <w:pStyle w:val="PargrafodaLista"/>
        <w:numPr>
          <w:ilvl w:val="1"/>
          <w:numId w:val="4"/>
        </w:numPr>
        <w:spacing w:before="120" w:after="120"/>
        <w:ind w:left="425" w:firstLine="0"/>
        <w:contextualSpacing w:val="0"/>
        <w:jc w:val="both"/>
        <w:rPr>
          <w:rFonts w:ascii="Arial" w:hAnsi="Arial" w:cs="Arial"/>
          <w:color w:val="000000"/>
          <w:sz w:val="20"/>
          <w:szCs w:val="20"/>
          <w:lang w:eastAsia="en-US"/>
        </w:rPr>
      </w:pPr>
      <w:r>
        <w:rPr>
          <w:rFonts w:ascii="Arial" w:hAnsi="Arial" w:cs="Arial"/>
          <w:color w:val="000000"/>
          <w:sz w:val="20"/>
          <w:szCs w:val="20"/>
          <w:lang w:eastAsia="en-US"/>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w:t>
      </w:r>
      <w:proofErr w:type="gramStart"/>
      <w:r>
        <w:rPr>
          <w:rFonts w:ascii="Arial" w:hAnsi="Arial" w:cs="Arial"/>
          <w:color w:val="000000"/>
          <w:sz w:val="20"/>
          <w:szCs w:val="20"/>
          <w:lang w:eastAsia="en-US"/>
        </w:rPr>
        <w:t>as</w:t>
      </w:r>
      <w:proofErr w:type="gramEnd"/>
      <w:r>
        <w:rPr>
          <w:rFonts w:ascii="Arial" w:hAnsi="Arial" w:cs="Arial"/>
          <w:color w:val="000000"/>
          <w:sz w:val="20"/>
          <w:szCs w:val="20"/>
          <w:lang w:eastAsia="en-US"/>
        </w:rPr>
        <w:t xml:space="preserve"> microempresas e empresas de pequeno porte participantes, procedendo à comparação com os valores da primeira colocada, se esta for empresa de maior porte, assim </w:t>
      </w:r>
      <w:r>
        <w:rPr>
          <w:rFonts w:ascii="Arial" w:hAnsi="Arial" w:cs="Arial"/>
          <w:color w:val="000000"/>
          <w:sz w:val="20"/>
          <w:szCs w:val="20"/>
          <w:lang w:eastAsia="en-US"/>
        </w:rPr>
        <w:lastRenderedPageBreak/>
        <w:t xml:space="preserve">como das demais classificadas, para o fim de aplicar-se o disposto nos </w:t>
      </w:r>
      <w:proofErr w:type="spellStart"/>
      <w:r>
        <w:rPr>
          <w:rFonts w:ascii="Arial" w:hAnsi="Arial" w:cs="Arial"/>
          <w:color w:val="000000"/>
          <w:sz w:val="20"/>
          <w:szCs w:val="20"/>
          <w:lang w:eastAsia="en-US"/>
        </w:rPr>
        <w:t>arts</w:t>
      </w:r>
      <w:proofErr w:type="spellEnd"/>
      <w:r>
        <w:rPr>
          <w:rFonts w:ascii="Arial" w:hAnsi="Arial" w:cs="Arial"/>
          <w:color w:val="000000"/>
          <w:sz w:val="20"/>
          <w:szCs w:val="20"/>
          <w:lang w:eastAsia="en-US"/>
        </w:rPr>
        <w:t>. 44 e 45 da LC nº 123, de 2006, regulamentada pelo Decreto nº 8.538, de 2015.</w:t>
      </w:r>
    </w:p>
    <w:p w:rsidR="00B22DE4" w:rsidRDefault="008E0ECD">
      <w:pPr>
        <w:pStyle w:val="PargrafodaLista"/>
        <w:numPr>
          <w:ilvl w:val="1"/>
          <w:numId w:val="4"/>
        </w:numPr>
        <w:spacing w:before="120" w:after="120"/>
        <w:ind w:left="425" w:firstLine="0"/>
        <w:contextualSpacing w:val="0"/>
        <w:jc w:val="both"/>
        <w:rPr>
          <w:rFonts w:ascii="Arial" w:hAnsi="Arial" w:cs="Arial"/>
          <w:color w:val="000000"/>
          <w:sz w:val="20"/>
          <w:szCs w:val="20"/>
          <w:lang w:eastAsia="en-US"/>
        </w:rPr>
      </w:pPr>
      <w:r>
        <w:rPr>
          <w:rFonts w:ascii="Arial" w:hAnsi="Arial" w:cs="Arial"/>
          <w:color w:val="000000"/>
          <w:sz w:val="20"/>
          <w:szCs w:val="20"/>
          <w:lang w:eastAsia="en-US"/>
        </w:rPr>
        <w:t xml:space="preserve">Nessas condições, as propostas de microempresas e empresas de pequeno porte que se encontrarem na faixa de até 5% (cinco por cento) acima da proposta ou lance de menor preço serão </w:t>
      </w:r>
      <w:proofErr w:type="gramStart"/>
      <w:r>
        <w:rPr>
          <w:rFonts w:ascii="Arial" w:hAnsi="Arial" w:cs="Arial"/>
          <w:color w:val="000000"/>
          <w:sz w:val="20"/>
          <w:szCs w:val="20"/>
          <w:lang w:eastAsia="en-US"/>
        </w:rPr>
        <w:t>consideradas</w:t>
      </w:r>
      <w:proofErr w:type="gramEnd"/>
      <w:r>
        <w:rPr>
          <w:rFonts w:ascii="Arial" w:hAnsi="Arial" w:cs="Arial"/>
          <w:color w:val="000000"/>
          <w:sz w:val="20"/>
          <w:szCs w:val="20"/>
          <w:lang w:eastAsia="en-US"/>
        </w:rPr>
        <w:t xml:space="preserve"> empatadas com a primeira colocada.</w:t>
      </w:r>
    </w:p>
    <w:p w:rsidR="00B22DE4" w:rsidRDefault="008E0ECD">
      <w:pPr>
        <w:pStyle w:val="PargrafodaLista"/>
        <w:numPr>
          <w:ilvl w:val="1"/>
          <w:numId w:val="4"/>
        </w:numPr>
        <w:spacing w:before="120" w:after="120"/>
        <w:ind w:left="425" w:firstLine="0"/>
        <w:contextualSpacing w:val="0"/>
        <w:jc w:val="both"/>
        <w:rPr>
          <w:rFonts w:ascii="Arial" w:hAnsi="Arial" w:cs="Arial"/>
          <w:color w:val="000000"/>
          <w:sz w:val="20"/>
          <w:szCs w:val="20"/>
          <w:lang w:eastAsia="en-US"/>
        </w:rPr>
      </w:pPr>
      <w:r>
        <w:rPr>
          <w:rFonts w:ascii="Arial" w:hAnsi="Arial" w:cs="Arial"/>
          <w:color w:val="000000"/>
          <w:sz w:val="20"/>
          <w:szCs w:val="20"/>
          <w:lang w:eastAsia="en-US"/>
        </w:rPr>
        <w:t xml:space="preserve">A melhor classificada nos termos do item anterior terá o direito de encaminhar uma última oferta para desempate, obrigatoriamente em valor inferior ao da primeira colocada, no prazo de </w:t>
      </w:r>
      <w:proofErr w:type="gramStart"/>
      <w:r>
        <w:rPr>
          <w:rFonts w:ascii="Arial" w:hAnsi="Arial" w:cs="Arial"/>
          <w:color w:val="000000"/>
          <w:sz w:val="20"/>
          <w:szCs w:val="20"/>
          <w:lang w:eastAsia="en-US"/>
        </w:rPr>
        <w:t>5</w:t>
      </w:r>
      <w:proofErr w:type="gramEnd"/>
      <w:r>
        <w:rPr>
          <w:rFonts w:ascii="Arial" w:hAnsi="Arial" w:cs="Arial"/>
          <w:color w:val="000000"/>
          <w:sz w:val="20"/>
          <w:szCs w:val="20"/>
          <w:lang w:eastAsia="en-US"/>
        </w:rPr>
        <w:t xml:space="preserve"> (cinco) minutos controlados pelo sistema, contados após a comunicação automática para tanto.</w:t>
      </w:r>
    </w:p>
    <w:p w:rsidR="00B22DE4" w:rsidRDefault="008E0ECD">
      <w:pPr>
        <w:pStyle w:val="PargrafodaLista"/>
        <w:numPr>
          <w:ilvl w:val="1"/>
          <w:numId w:val="4"/>
        </w:numPr>
        <w:spacing w:before="120" w:after="120"/>
        <w:ind w:left="425" w:firstLine="0"/>
        <w:contextualSpacing w:val="0"/>
        <w:jc w:val="both"/>
        <w:rPr>
          <w:rFonts w:ascii="Arial" w:hAnsi="Arial" w:cs="Arial"/>
          <w:color w:val="000000"/>
          <w:sz w:val="20"/>
          <w:szCs w:val="20"/>
          <w:lang w:eastAsia="en-US"/>
        </w:rPr>
      </w:pPr>
      <w:r>
        <w:rPr>
          <w:rFonts w:ascii="Arial" w:hAnsi="Arial" w:cs="Arial"/>
          <w:color w:val="000000"/>
          <w:sz w:val="20"/>
          <w:szCs w:val="20"/>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B22DE4" w:rsidRDefault="008E0ECD">
      <w:pPr>
        <w:pStyle w:val="PargrafodaLista"/>
        <w:numPr>
          <w:ilvl w:val="1"/>
          <w:numId w:val="4"/>
        </w:numPr>
        <w:spacing w:before="120" w:after="120"/>
        <w:ind w:left="425" w:firstLine="0"/>
        <w:contextualSpacing w:val="0"/>
        <w:jc w:val="both"/>
        <w:rPr>
          <w:rFonts w:ascii="Arial" w:hAnsi="Arial" w:cs="Arial"/>
          <w:color w:val="000000"/>
          <w:sz w:val="20"/>
          <w:szCs w:val="20"/>
          <w:lang w:eastAsia="en-US"/>
        </w:rPr>
      </w:pPr>
      <w:r>
        <w:rPr>
          <w:rFonts w:ascii="Arial" w:hAnsi="Arial" w:cs="Arial"/>
          <w:color w:val="000000"/>
          <w:sz w:val="20"/>
          <w:szCs w:val="20"/>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B22DE4" w:rsidRDefault="008E0ECD">
      <w:pPr>
        <w:pStyle w:val="PargrafodaLista"/>
        <w:numPr>
          <w:ilvl w:val="1"/>
          <w:numId w:val="4"/>
        </w:numPr>
        <w:spacing w:before="120" w:after="120"/>
        <w:ind w:left="425" w:firstLine="0"/>
        <w:contextualSpacing w:val="0"/>
        <w:jc w:val="both"/>
        <w:rPr>
          <w:rFonts w:ascii="Arial" w:hAnsi="Arial" w:cs="Arial"/>
          <w:color w:val="000000"/>
          <w:sz w:val="20"/>
          <w:szCs w:val="20"/>
          <w:lang w:eastAsia="en-US"/>
        </w:rPr>
      </w:pPr>
      <w:r>
        <w:rPr>
          <w:rFonts w:ascii="Arial" w:hAnsi="Arial" w:cs="Arial"/>
          <w:color w:val="000000"/>
          <w:sz w:val="20"/>
          <w:szCs w:val="20"/>
          <w:lang w:eastAsia="en-US"/>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rsidR="00B22DE4" w:rsidRDefault="008E0ECD">
      <w:pPr>
        <w:pStyle w:val="PargrafodaLista"/>
        <w:numPr>
          <w:ilvl w:val="1"/>
          <w:numId w:val="4"/>
        </w:numPr>
        <w:spacing w:before="120" w:after="120"/>
        <w:ind w:left="425" w:firstLine="0"/>
        <w:contextualSpacing w:val="0"/>
        <w:jc w:val="both"/>
        <w:rPr>
          <w:rFonts w:ascii="Arial" w:hAnsi="Arial" w:cs="Arial"/>
          <w:color w:val="000000"/>
          <w:sz w:val="20"/>
          <w:szCs w:val="20"/>
          <w:lang w:eastAsia="en-US"/>
        </w:rPr>
      </w:pPr>
      <w:r>
        <w:rPr>
          <w:rFonts w:ascii="Arial" w:hAnsi="Arial" w:cs="Arial"/>
          <w:color w:val="000000"/>
          <w:sz w:val="20"/>
          <w:szCs w:val="20"/>
          <w:lang w:eastAsia="en-US"/>
        </w:rPr>
        <w:t>Só se considera empate entre propostas iguais, não seguidas de lances. Lances equivalentes não serão considerados iguais, uma vez que a ordem de apresentação pelos licitantes é utilizada como um dos critérios de classificação.</w:t>
      </w:r>
    </w:p>
    <w:p w:rsidR="00B22DE4" w:rsidRDefault="008E0ECD">
      <w:pPr>
        <w:pStyle w:val="PargrafodaLista"/>
        <w:numPr>
          <w:ilvl w:val="1"/>
          <w:numId w:val="4"/>
        </w:numPr>
        <w:spacing w:before="120" w:after="120"/>
        <w:ind w:left="425" w:firstLine="0"/>
        <w:contextualSpacing w:val="0"/>
        <w:jc w:val="both"/>
        <w:rPr>
          <w:rFonts w:ascii="Arial" w:hAnsi="Arial" w:cs="Arial"/>
          <w:color w:val="000000"/>
          <w:sz w:val="20"/>
          <w:szCs w:val="20"/>
          <w:lang w:eastAsia="en-US"/>
        </w:rPr>
      </w:pPr>
      <w:r>
        <w:rPr>
          <w:rFonts w:ascii="Arial" w:hAnsi="Arial" w:cs="Arial"/>
          <w:color w:val="000000"/>
          <w:sz w:val="20"/>
          <w:szCs w:val="20"/>
          <w:lang w:eastAsia="en-US"/>
        </w:rPr>
        <w:t>Havendo eventual empate entre propostas, o critério de desempate será aquele previsto no art. 3º, § 2º, da Lei nº 8.666, de 1993, assegurando-se a preferência, sucessivamente, aos bens fornecidos:</w:t>
      </w:r>
    </w:p>
    <w:p w:rsidR="00B22DE4" w:rsidRDefault="008E0ECD">
      <w:pPr>
        <w:pStyle w:val="PargrafodaLista"/>
        <w:numPr>
          <w:ilvl w:val="2"/>
          <w:numId w:val="4"/>
        </w:numPr>
        <w:spacing w:before="120" w:after="120"/>
        <w:contextualSpacing w:val="0"/>
        <w:jc w:val="both"/>
        <w:rPr>
          <w:rFonts w:ascii="Arial" w:hAnsi="Arial" w:cs="Arial"/>
          <w:color w:val="000000"/>
          <w:sz w:val="20"/>
          <w:szCs w:val="20"/>
          <w:lang w:eastAsia="en-US"/>
        </w:rPr>
      </w:pPr>
      <w:proofErr w:type="gramStart"/>
      <w:r>
        <w:rPr>
          <w:rFonts w:ascii="Arial" w:hAnsi="Arial" w:cs="Arial"/>
          <w:color w:val="000000"/>
          <w:sz w:val="20"/>
          <w:szCs w:val="20"/>
          <w:lang w:eastAsia="en-US"/>
        </w:rPr>
        <w:t>por</w:t>
      </w:r>
      <w:proofErr w:type="gramEnd"/>
      <w:r>
        <w:rPr>
          <w:rFonts w:ascii="Arial" w:hAnsi="Arial" w:cs="Arial"/>
          <w:color w:val="000000"/>
          <w:sz w:val="20"/>
          <w:szCs w:val="20"/>
          <w:lang w:eastAsia="en-US"/>
        </w:rPr>
        <w:t xml:space="preserve"> empresas brasileiras; </w:t>
      </w:r>
    </w:p>
    <w:p w:rsidR="00B22DE4" w:rsidRDefault="008E0ECD">
      <w:pPr>
        <w:pStyle w:val="PargrafodaLista"/>
        <w:numPr>
          <w:ilvl w:val="2"/>
          <w:numId w:val="4"/>
        </w:numPr>
        <w:spacing w:before="120" w:after="120"/>
        <w:contextualSpacing w:val="0"/>
        <w:jc w:val="both"/>
        <w:rPr>
          <w:rFonts w:ascii="Arial" w:hAnsi="Arial" w:cs="Arial"/>
          <w:color w:val="000000"/>
          <w:sz w:val="20"/>
          <w:szCs w:val="20"/>
          <w:lang w:eastAsia="en-US"/>
        </w:rPr>
      </w:pPr>
      <w:proofErr w:type="gramStart"/>
      <w:r>
        <w:rPr>
          <w:rFonts w:ascii="Arial" w:hAnsi="Arial" w:cs="Arial"/>
          <w:color w:val="000000"/>
          <w:sz w:val="20"/>
          <w:szCs w:val="20"/>
          <w:lang w:eastAsia="en-US"/>
        </w:rPr>
        <w:t>por</w:t>
      </w:r>
      <w:proofErr w:type="gramEnd"/>
      <w:r>
        <w:rPr>
          <w:rFonts w:ascii="Arial" w:hAnsi="Arial" w:cs="Arial"/>
          <w:color w:val="000000"/>
          <w:sz w:val="20"/>
          <w:szCs w:val="20"/>
          <w:lang w:eastAsia="en-US"/>
        </w:rPr>
        <w:t xml:space="preserve"> empresas que invistam em pesquisa e no desenvolvimento de tecnologia no País;</w:t>
      </w:r>
    </w:p>
    <w:p w:rsidR="00B22DE4" w:rsidRDefault="008E0ECD">
      <w:pPr>
        <w:pStyle w:val="PargrafodaLista"/>
        <w:numPr>
          <w:ilvl w:val="2"/>
          <w:numId w:val="4"/>
        </w:numPr>
        <w:spacing w:before="120" w:after="120"/>
        <w:contextualSpacing w:val="0"/>
        <w:jc w:val="both"/>
        <w:rPr>
          <w:rFonts w:ascii="Arial" w:hAnsi="Arial" w:cs="Arial"/>
          <w:color w:val="000000"/>
          <w:sz w:val="20"/>
          <w:szCs w:val="20"/>
          <w:lang w:eastAsia="en-US"/>
        </w:rPr>
      </w:pPr>
      <w:proofErr w:type="gramStart"/>
      <w:r>
        <w:rPr>
          <w:rFonts w:ascii="Arial" w:hAnsi="Arial" w:cs="Arial"/>
          <w:color w:val="000000"/>
          <w:sz w:val="20"/>
          <w:szCs w:val="20"/>
          <w:lang w:eastAsia="en-US"/>
        </w:rPr>
        <w:t>por</w:t>
      </w:r>
      <w:proofErr w:type="gramEnd"/>
      <w:r>
        <w:rPr>
          <w:rFonts w:ascii="Arial" w:hAnsi="Arial" w:cs="Arial"/>
          <w:color w:val="000000"/>
          <w:sz w:val="20"/>
          <w:szCs w:val="20"/>
          <w:lang w:eastAsia="en-US"/>
        </w:rPr>
        <w:t xml:space="preserve"> empresas que comprovem cumprimento de reserva de cargos prevista em lei para pessoa com deficiência ou para reabilitado da Previdência Social e que atendam às regras de acessibilidade previstas na legislação.</w:t>
      </w:r>
    </w:p>
    <w:p w:rsidR="00B22DE4" w:rsidRDefault="008E0ECD">
      <w:pPr>
        <w:pStyle w:val="PargrafodaLista"/>
        <w:numPr>
          <w:ilvl w:val="1"/>
          <w:numId w:val="4"/>
        </w:numPr>
        <w:spacing w:before="120" w:after="120"/>
        <w:ind w:left="425" w:firstLine="0"/>
        <w:contextualSpacing w:val="0"/>
        <w:jc w:val="both"/>
        <w:rPr>
          <w:rFonts w:ascii="Arial" w:hAnsi="Arial" w:cs="Arial"/>
          <w:color w:val="000000"/>
          <w:sz w:val="20"/>
          <w:szCs w:val="20"/>
          <w:lang w:eastAsia="en-US"/>
        </w:rPr>
      </w:pPr>
      <w:r>
        <w:rPr>
          <w:rFonts w:ascii="Arial" w:hAnsi="Arial" w:cs="Arial"/>
          <w:color w:val="000000"/>
          <w:sz w:val="20"/>
          <w:szCs w:val="20"/>
          <w:lang w:eastAsia="en-US"/>
        </w:rPr>
        <w:t xml:space="preserve">Persistindo o empate entre propostas, será aplicado o sorteio como critério de desempate. </w:t>
      </w:r>
    </w:p>
    <w:p w:rsidR="00B22DE4" w:rsidRDefault="008E0ECD">
      <w:pPr>
        <w:pStyle w:val="PargrafodaLista"/>
        <w:numPr>
          <w:ilvl w:val="1"/>
          <w:numId w:val="4"/>
        </w:numPr>
        <w:spacing w:before="120" w:after="120"/>
        <w:ind w:left="425" w:firstLine="0"/>
        <w:contextualSpacing w:val="0"/>
        <w:jc w:val="both"/>
        <w:rPr>
          <w:rFonts w:ascii="Arial" w:hAnsi="Arial" w:cs="Arial"/>
          <w:color w:val="000000"/>
          <w:sz w:val="20"/>
          <w:szCs w:val="20"/>
          <w:lang w:eastAsia="en-US"/>
        </w:rPr>
      </w:pPr>
      <w:r>
        <w:rPr>
          <w:rFonts w:ascii="Arial" w:hAnsi="Arial" w:cs="Arial"/>
          <w:color w:val="000000"/>
          <w:sz w:val="20"/>
          <w:szCs w:val="20"/>
          <w:lang w:eastAsia="en-US"/>
        </w:rPr>
        <w:t>Apurada a proposta final classificada em primeiro lugar, o Pregoeiro poderá encaminhar, pelo sistema eletrônico, contraproposta ao licitante para que seja obtido melhor preço, observado o critério de julgamento, não se admitindo negociar condições diferentes daquelas previstas neste Edital.</w:t>
      </w:r>
    </w:p>
    <w:p w:rsidR="00B22DE4" w:rsidRDefault="008E0ECD">
      <w:pPr>
        <w:pStyle w:val="PargrafodaLista"/>
        <w:numPr>
          <w:ilvl w:val="1"/>
          <w:numId w:val="4"/>
        </w:numPr>
        <w:spacing w:before="120" w:after="120"/>
        <w:ind w:left="425" w:firstLine="0"/>
        <w:contextualSpacing w:val="0"/>
        <w:jc w:val="both"/>
        <w:rPr>
          <w:rFonts w:ascii="Arial" w:hAnsi="Arial" w:cs="Arial"/>
          <w:color w:val="000000"/>
          <w:sz w:val="20"/>
          <w:szCs w:val="20"/>
          <w:lang w:eastAsia="en-US"/>
        </w:rPr>
      </w:pPr>
      <w:r>
        <w:rPr>
          <w:rFonts w:ascii="Arial" w:hAnsi="Arial" w:cs="Arial"/>
          <w:color w:val="000000"/>
          <w:sz w:val="20"/>
          <w:szCs w:val="20"/>
          <w:lang w:eastAsia="en-US"/>
        </w:rPr>
        <w:t>A negociação será realizada por meio do sistema, podendo ser acompanhada pelos demais licitantes.</w:t>
      </w:r>
    </w:p>
    <w:p w:rsidR="00B22DE4" w:rsidRDefault="008E0ECD">
      <w:pPr>
        <w:pStyle w:val="PargrafodaLista"/>
        <w:numPr>
          <w:ilvl w:val="1"/>
          <w:numId w:val="4"/>
        </w:numPr>
        <w:spacing w:before="120" w:after="120"/>
        <w:ind w:left="425" w:firstLine="0"/>
        <w:contextualSpacing w:val="0"/>
        <w:jc w:val="both"/>
        <w:rPr>
          <w:rFonts w:ascii="Arial" w:hAnsi="Arial" w:cs="Arial"/>
          <w:color w:val="000000"/>
          <w:sz w:val="20"/>
          <w:szCs w:val="20"/>
          <w:lang w:eastAsia="en-US"/>
        </w:rPr>
      </w:pPr>
      <w:r>
        <w:rPr>
          <w:rFonts w:ascii="Arial" w:hAnsi="Arial" w:cs="Arial"/>
          <w:color w:val="000000"/>
          <w:sz w:val="20"/>
          <w:szCs w:val="20"/>
          <w:lang w:eastAsia="en-US"/>
        </w:rPr>
        <w:lastRenderedPageBreak/>
        <w:t>Após a negociação do preço, o Pregoeiro iniciará a fase de aceitação e julgamento da proposta.</w:t>
      </w:r>
    </w:p>
    <w:p w:rsidR="00B22DE4" w:rsidRDefault="008E0ECD">
      <w:pPr>
        <w:pStyle w:val="Nivel01"/>
        <w:numPr>
          <w:ilvl w:val="0"/>
          <w:numId w:val="4"/>
        </w:numPr>
        <w:ind w:left="0" w:firstLine="0"/>
        <w:rPr>
          <w:rFonts w:ascii="Arial" w:hAnsi="Arial" w:cs="Arial"/>
        </w:rPr>
      </w:pPr>
      <w:r>
        <w:rPr>
          <w:rFonts w:ascii="Arial" w:hAnsi="Arial" w:cs="Arial"/>
          <w:lang w:eastAsia="en-US"/>
        </w:rPr>
        <w:t>DA ACEITABILIDADE DA PROPOSTA VENCEDORA.</w:t>
      </w:r>
    </w:p>
    <w:p w:rsidR="00B22DE4" w:rsidRDefault="008E0ECD">
      <w:pPr>
        <w:pStyle w:val="PargrafodaLista"/>
        <w:numPr>
          <w:ilvl w:val="1"/>
          <w:numId w:val="4"/>
        </w:numPr>
        <w:spacing w:before="120" w:after="120"/>
        <w:ind w:left="426" w:firstLine="65"/>
        <w:jc w:val="both"/>
        <w:rPr>
          <w:rFonts w:ascii="Arial" w:hAnsi="Arial" w:cs="Arial"/>
        </w:rPr>
      </w:pPr>
      <w:r>
        <w:rPr>
          <w:rFonts w:ascii="Arial" w:hAnsi="Arial" w:cs="Arial"/>
          <w:sz w:val="20"/>
          <w:szCs w:val="20"/>
          <w:lang w:eastAsia="en-US"/>
        </w:rPr>
        <w:t>Encerrada a etapa de lances e depois da verificação de possível empate, o Pregoeiro examinará a proposta classificada em primeiro lugar</w:t>
      </w:r>
      <w:r>
        <w:rPr>
          <w:rFonts w:ascii="Arial" w:hAnsi="Arial" w:cs="Arial"/>
          <w:color w:val="000000"/>
          <w:sz w:val="20"/>
          <w:szCs w:val="20"/>
        </w:rPr>
        <w:t xml:space="preserve"> quanto ao preço, a sua exequibilidade, bem como quanto ao cumprimento das especificações do objeto.</w:t>
      </w:r>
    </w:p>
    <w:p w:rsidR="00B22DE4" w:rsidRDefault="008E0ECD">
      <w:pPr>
        <w:pStyle w:val="PargrafodaLista"/>
        <w:numPr>
          <w:ilvl w:val="1"/>
          <w:numId w:val="4"/>
        </w:numPr>
        <w:spacing w:before="120" w:after="120"/>
        <w:ind w:left="426" w:firstLine="65"/>
        <w:jc w:val="both"/>
        <w:rPr>
          <w:rFonts w:ascii="Arial" w:hAnsi="Arial" w:cs="Arial"/>
        </w:rPr>
      </w:pPr>
      <w:r>
        <w:rPr>
          <w:rFonts w:ascii="Arial" w:hAnsi="Arial" w:cs="Arial"/>
          <w:bCs/>
          <w:i/>
          <w:iCs/>
          <w:sz w:val="20"/>
          <w:szCs w:val="20"/>
        </w:rPr>
        <w:t xml:space="preserve"> Será desclassificada a proposta ou o lance vencedor com valor superior ao preço máximo fixado ou que apresentar preço manifestamente inexequível.</w:t>
      </w:r>
    </w:p>
    <w:p w:rsidR="00B22DE4" w:rsidRDefault="008E0ECD">
      <w:pPr>
        <w:pStyle w:val="PargrafodaLista"/>
        <w:numPr>
          <w:ilvl w:val="1"/>
          <w:numId w:val="4"/>
        </w:numPr>
        <w:spacing w:before="120" w:after="120"/>
        <w:ind w:left="426" w:firstLine="65"/>
        <w:jc w:val="both"/>
        <w:rPr>
          <w:rFonts w:ascii="Arial" w:hAnsi="Arial" w:cs="Arial"/>
        </w:rPr>
      </w:pPr>
      <w:r>
        <w:rPr>
          <w:rFonts w:ascii="Arial" w:hAnsi="Arial" w:cs="Arial"/>
          <w:color w:val="000000"/>
          <w:sz w:val="20"/>
          <w:szCs w:val="20"/>
        </w:rPr>
        <w:t xml:space="preserve">O licitante qualificado como produtor rural pessoa física deverá incluir, na sua proposta, os percentuais das contribuições previstas no art. 176 da Instrução Normativa RFB n. 971, de 2009, em razão do disposto no art. 184, inciso V, </w:t>
      </w:r>
      <w:proofErr w:type="gramStart"/>
      <w:r>
        <w:rPr>
          <w:rFonts w:ascii="Arial" w:hAnsi="Arial" w:cs="Arial"/>
          <w:color w:val="000000"/>
          <w:sz w:val="20"/>
          <w:szCs w:val="20"/>
        </w:rPr>
        <w:t>sob pena</w:t>
      </w:r>
      <w:proofErr w:type="gramEnd"/>
      <w:r>
        <w:rPr>
          <w:rFonts w:ascii="Arial" w:hAnsi="Arial" w:cs="Arial"/>
          <w:color w:val="000000"/>
          <w:sz w:val="20"/>
          <w:szCs w:val="20"/>
        </w:rPr>
        <w:t xml:space="preserve"> de desclassificação.</w:t>
      </w:r>
      <w:r>
        <w:rPr>
          <w:rFonts w:ascii="Arial" w:hAnsi="Arial" w:cs="Arial"/>
          <w:sz w:val="20"/>
          <w:szCs w:val="20"/>
        </w:rPr>
        <w:t xml:space="preserve"> </w:t>
      </w:r>
    </w:p>
    <w:p w:rsidR="00B22DE4" w:rsidRDefault="008E0ECD">
      <w:pPr>
        <w:pStyle w:val="PargrafodaLista"/>
        <w:numPr>
          <w:ilvl w:val="1"/>
          <w:numId w:val="4"/>
        </w:numPr>
        <w:spacing w:before="120" w:after="120"/>
        <w:ind w:left="425" w:firstLine="0"/>
        <w:contextualSpacing w:val="0"/>
        <w:jc w:val="both"/>
        <w:rPr>
          <w:rFonts w:ascii="Arial" w:hAnsi="Arial" w:cs="Arial"/>
          <w:b/>
          <w:color w:val="7030A0"/>
          <w:sz w:val="20"/>
          <w:szCs w:val="20"/>
        </w:rPr>
      </w:pPr>
      <w:r>
        <w:rPr>
          <w:rFonts w:ascii="Arial" w:hAnsi="Arial" w:cs="Arial"/>
          <w:sz w:val="20"/>
          <w:szCs w:val="20"/>
        </w:rPr>
        <w:t xml:space="preserve">Considera-se inexequível a proposta que apresente preços </w:t>
      </w:r>
      <w:proofErr w:type="gramStart"/>
      <w:r>
        <w:rPr>
          <w:rFonts w:ascii="Arial" w:hAnsi="Arial" w:cs="Arial"/>
          <w:sz w:val="20"/>
          <w:szCs w:val="20"/>
        </w:rPr>
        <w:t>global ou unitários simbólicos, irrisórios</w:t>
      </w:r>
      <w:proofErr w:type="gramEnd"/>
      <w:r>
        <w:rPr>
          <w:rFonts w:ascii="Arial" w:hAnsi="Arial" w:cs="Arial"/>
          <w:sz w:val="20"/>
          <w:szCs w:val="20"/>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Pr>
          <w:rFonts w:ascii="Arial" w:hAnsi="Arial" w:cs="Arial"/>
          <w:i/>
          <w:color w:val="FF0000"/>
          <w:sz w:val="20"/>
          <w:szCs w:val="20"/>
        </w:rPr>
        <w:t> </w:t>
      </w:r>
    </w:p>
    <w:p w:rsidR="00B22DE4" w:rsidRDefault="008E0ECD">
      <w:pPr>
        <w:pStyle w:val="PargrafodaLista"/>
        <w:numPr>
          <w:ilvl w:val="1"/>
          <w:numId w:val="4"/>
        </w:numPr>
        <w:spacing w:before="120" w:after="120"/>
        <w:ind w:left="425" w:firstLine="0"/>
        <w:contextualSpacing w:val="0"/>
        <w:jc w:val="both"/>
        <w:rPr>
          <w:rFonts w:ascii="Arial" w:hAnsi="Arial" w:cs="Arial"/>
          <w:bCs/>
          <w:iCs/>
          <w:color w:val="000000"/>
          <w:sz w:val="20"/>
          <w:szCs w:val="20"/>
        </w:rPr>
      </w:pPr>
      <w:r>
        <w:rPr>
          <w:rFonts w:ascii="Arial" w:hAnsi="Arial" w:cs="Arial"/>
          <w:color w:val="000000"/>
          <w:sz w:val="20"/>
          <w:szCs w:val="20"/>
          <w:lang w:eastAsia="en-US"/>
        </w:rPr>
        <w:t xml:space="preserve">O Pregoeiro poderá convocar o licitante para enviar documento digital, por meio de funcionalidade disponível no sistema, estabelecendo no “chat” prazo razoável para tanto, </w:t>
      </w:r>
      <w:proofErr w:type="gramStart"/>
      <w:r>
        <w:rPr>
          <w:rFonts w:ascii="Arial" w:hAnsi="Arial" w:cs="Arial"/>
          <w:color w:val="000000"/>
          <w:sz w:val="20"/>
          <w:szCs w:val="20"/>
          <w:lang w:eastAsia="en-US"/>
        </w:rPr>
        <w:t>sob pena</w:t>
      </w:r>
      <w:proofErr w:type="gramEnd"/>
      <w:r>
        <w:rPr>
          <w:rFonts w:ascii="Arial" w:hAnsi="Arial" w:cs="Arial"/>
          <w:color w:val="000000"/>
          <w:sz w:val="20"/>
          <w:szCs w:val="20"/>
          <w:lang w:eastAsia="en-US"/>
        </w:rPr>
        <w:t xml:space="preserve"> de não aceitação da proposta. </w:t>
      </w:r>
    </w:p>
    <w:p w:rsidR="00B22DE4" w:rsidRDefault="008E0ECD">
      <w:pPr>
        <w:numPr>
          <w:ilvl w:val="2"/>
          <w:numId w:val="4"/>
        </w:numPr>
        <w:tabs>
          <w:tab w:val="left" w:pos="1440"/>
        </w:tabs>
        <w:autoSpaceDE w:val="0"/>
        <w:snapToGrid w:val="0"/>
        <w:spacing w:before="120" w:after="120"/>
        <w:ind w:left="1134" w:firstLine="0"/>
        <w:jc w:val="both"/>
        <w:rPr>
          <w:rFonts w:ascii="Arial" w:hAnsi="Arial" w:cs="Arial"/>
          <w:bCs/>
          <w:iCs/>
          <w:color w:val="000000"/>
          <w:sz w:val="20"/>
          <w:szCs w:val="20"/>
        </w:rPr>
      </w:pPr>
      <w:r>
        <w:rPr>
          <w:rFonts w:ascii="Arial" w:hAnsi="Arial" w:cs="Arial"/>
          <w:color w:val="000000"/>
          <w:sz w:val="20"/>
          <w:szCs w:val="20"/>
          <w:lang w:eastAsia="en-US"/>
        </w:rPr>
        <w:t xml:space="preserve">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w:t>
      </w:r>
      <w:proofErr w:type="gramStart"/>
      <w:r>
        <w:rPr>
          <w:rFonts w:ascii="Arial" w:hAnsi="Arial" w:cs="Arial"/>
          <w:color w:val="000000"/>
          <w:sz w:val="20"/>
          <w:szCs w:val="20"/>
          <w:lang w:eastAsia="en-US"/>
        </w:rPr>
        <w:t>sob pena</w:t>
      </w:r>
      <w:proofErr w:type="gramEnd"/>
      <w:r>
        <w:rPr>
          <w:rFonts w:ascii="Arial" w:hAnsi="Arial" w:cs="Arial"/>
          <w:color w:val="000000"/>
          <w:sz w:val="20"/>
          <w:szCs w:val="20"/>
          <w:lang w:eastAsia="en-US"/>
        </w:rPr>
        <w:t xml:space="preserve"> de não aceitação da proposta.</w:t>
      </w:r>
    </w:p>
    <w:p w:rsidR="00B22DE4" w:rsidRDefault="008E0ECD">
      <w:pPr>
        <w:numPr>
          <w:ilvl w:val="3"/>
          <w:numId w:val="4"/>
        </w:numPr>
        <w:tabs>
          <w:tab w:val="left" w:pos="1440"/>
        </w:tabs>
        <w:autoSpaceDE w:val="0"/>
        <w:snapToGrid w:val="0"/>
        <w:spacing w:before="120" w:after="120"/>
        <w:ind w:left="1701" w:firstLine="0"/>
        <w:jc w:val="both"/>
        <w:rPr>
          <w:rFonts w:ascii="Arial" w:hAnsi="Arial" w:cs="Arial"/>
          <w:bCs/>
          <w:iCs/>
          <w:color w:val="000000"/>
          <w:sz w:val="20"/>
          <w:szCs w:val="20"/>
        </w:rPr>
      </w:pPr>
      <w:r>
        <w:rPr>
          <w:rFonts w:ascii="Arial" w:hAnsi="Arial" w:cs="Arial"/>
          <w:color w:val="000000"/>
          <w:sz w:val="20"/>
          <w:szCs w:val="20"/>
          <w:lang w:eastAsia="en-US"/>
        </w:rPr>
        <w:t xml:space="preserve">O prazo estabelecido pelo Pregoeiro poderá ser </w:t>
      </w:r>
      <w:proofErr w:type="gramStart"/>
      <w:r>
        <w:rPr>
          <w:rFonts w:ascii="Arial" w:hAnsi="Arial" w:cs="Arial"/>
          <w:color w:val="000000"/>
          <w:sz w:val="20"/>
          <w:szCs w:val="20"/>
          <w:lang w:eastAsia="en-US"/>
        </w:rPr>
        <w:t>prorrogado por solicitação escrita e justificada do licitante, formulada antes de findo o prazo estabelecido, e formalmente aceita pelo Pregoeiro</w:t>
      </w:r>
      <w:proofErr w:type="gramEnd"/>
      <w:r>
        <w:rPr>
          <w:rFonts w:ascii="Arial" w:hAnsi="Arial" w:cs="Arial"/>
          <w:color w:val="000000"/>
          <w:sz w:val="20"/>
          <w:szCs w:val="20"/>
          <w:lang w:eastAsia="en-US"/>
        </w:rPr>
        <w:t xml:space="preserve">. </w:t>
      </w:r>
    </w:p>
    <w:p w:rsidR="00B22DE4" w:rsidRDefault="008E0ECD">
      <w:pPr>
        <w:pStyle w:val="PargrafodaLista"/>
        <w:numPr>
          <w:ilvl w:val="1"/>
          <w:numId w:val="4"/>
        </w:numPr>
        <w:spacing w:before="120" w:after="120"/>
        <w:ind w:left="425" w:firstLine="0"/>
        <w:contextualSpacing w:val="0"/>
        <w:jc w:val="both"/>
        <w:rPr>
          <w:rFonts w:ascii="Arial" w:hAnsi="Arial" w:cs="Arial"/>
          <w:bCs/>
          <w:iCs/>
          <w:color w:val="000000"/>
          <w:sz w:val="20"/>
          <w:szCs w:val="20"/>
        </w:rPr>
      </w:pPr>
      <w:r>
        <w:rPr>
          <w:rFonts w:ascii="Arial" w:hAnsi="Arial" w:cs="Arial"/>
          <w:bCs/>
          <w:iCs/>
          <w:color w:val="000000"/>
          <w:sz w:val="20"/>
          <w:szCs w:val="20"/>
        </w:rPr>
        <w:t>Se a proposta ou lance vencedor for desclassificado, o Pregoeiro examinará a proposta ou lance subsequente, e, assim sucessivamente, na ordem de classificação.</w:t>
      </w:r>
    </w:p>
    <w:p w:rsidR="00B22DE4" w:rsidRDefault="008E0ECD">
      <w:pPr>
        <w:pStyle w:val="PargrafodaLista"/>
        <w:numPr>
          <w:ilvl w:val="1"/>
          <w:numId w:val="4"/>
        </w:numPr>
        <w:spacing w:before="120" w:after="120"/>
        <w:ind w:left="425" w:firstLine="0"/>
        <w:contextualSpacing w:val="0"/>
        <w:jc w:val="both"/>
        <w:rPr>
          <w:rFonts w:ascii="Arial" w:hAnsi="Arial" w:cs="Arial"/>
          <w:sz w:val="20"/>
          <w:szCs w:val="20"/>
        </w:rPr>
      </w:pPr>
      <w:r>
        <w:rPr>
          <w:rFonts w:ascii="Arial" w:hAnsi="Arial" w:cs="Arial"/>
          <w:color w:val="000000"/>
          <w:sz w:val="20"/>
          <w:szCs w:val="20"/>
          <w:lang w:eastAsia="en-US"/>
        </w:rPr>
        <w:t>Havendo necessidade, o Pregoeiro suspenderá a sessão, informando no “</w:t>
      </w:r>
      <w:r>
        <w:rPr>
          <w:rFonts w:ascii="Arial" w:hAnsi="Arial" w:cs="Arial"/>
          <w:i/>
          <w:color w:val="000000"/>
          <w:sz w:val="20"/>
          <w:szCs w:val="20"/>
          <w:lang w:eastAsia="en-US"/>
        </w:rPr>
        <w:t>chat</w:t>
      </w:r>
      <w:r>
        <w:rPr>
          <w:rFonts w:ascii="Arial" w:hAnsi="Arial" w:cs="Arial"/>
          <w:color w:val="000000"/>
          <w:sz w:val="20"/>
          <w:szCs w:val="20"/>
          <w:lang w:eastAsia="en-US"/>
        </w:rPr>
        <w:t xml:space="preserve">” a </w:t>
      </w:r>
      <w:r>
        <w:rPr>
          <w:rFonts w:ascii="Arial" w:hAnsi="Arial" w:cs="Arial"/>
          <w:sz w:val="20"/>
          <w:szCs w:val="20"/>
          <w:lang w:eastAsia="en-US"/>
        </w:rPr>
        <w:t>nova data e horário para a sua continuidade.</w:t>
      </w:r>
    </w:p>
    <w:p w:rsidR="00B22DE4" w:rsidRDefault="008E0ECD">
      <w:pPr>
        <w:pStyle w:val="PargrafodaLista"/>
        <w:numPr>
          <w:ilvl w:val="1"/>
          <w:numId w:val="4"/>
        </w:numPr>
        <w:spacing w:before="120" w:after="120"/>
        <w:ind w:left="425" w:firstLine="0"/>
        <w:contextualSpacing w:val="0"/>
        <w:jc w:val="both"/>
        <w:rPr>
          <w:rFonts w:ascii="Arial" w:hAnsi="Arial" w:cs="Arial"/>
          <w:sz w:val="20"/>
          <w:szCs w:val="20"/>
        </w:rPr>
      </w:pPr>
      <w:r>
        <w:rPr>
          <w:rFonts w:ascii="Arial" w:hAnsi="Arial" w:cs="Arial"/>
          <w:sz w:val="20"/>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B22DE4" w:rsidRDefault="008E0ECD">
      <w:pPr>
        <w:numPr>
          <w:ilvl w:val="2"/>
          <w:numId w:val="4"/>
        </w:numPr>
        <w:tabs>
          <w:tab w:val="left" w:pos="1440"/>
        </w:tabs>
        <w:autoSpaceDE w:val="0"/>
        <w:snapToGrid w:val="0"/>
        <w:spacing w:before="120" w:after="120"/>
        <w:ind w:left="1134" w:firstLine="0"/>
        <w:jc w:val="both"/>
        <w:rPr>
          <w:rFonts w:ascii="Arial" w:hAnsi="Arial" w:cs="Arial"/>
          <w:sz w:val="20"/>
          <w:szCs w:val="20"/>
        </w:rPr>
      </w:pPr>
      <w:r>
        <w:rPr>
          <w:rFonts w:ascii="Arial" w:hAnsi="Arial" w:cs="Arial"/>
          <w:sz w:val="20"/>
          <w:szCs w:val="20"/>
        </w:rPr>
        <w:t>Também nas hipóteses em que o Pregoeiro não aceitar a proposta e passar à subsequente, poderá negociar com o licitante para que seja obtido preço melhor.</w:t>
      </w:r>
    </w:p>
    <w:p w:rsidR="00B22DE4" w:rsidRDefault="008E0ECD">
      <w:pPr>
        <w:numPr>
          <w:ilvl w:val="2"/>
          <w:numId w:val="4"/>
        </w:numPr>
        <w:tabs>
          <w:tab w:val="left" w:pos="1440"/>
        </w:tabs>
        <w:autoSpaceDE w:val="0"/>
        <w:snapToGrid w:val="0"/>
        <w:spacing w:before="120" w:after="120"/>
        <w:ind w:left="1134" w:firstLine="0"/>
        <w:jc w:val="both"/>
        <w:rPr>
          <w:rFonts w:ascii="Arial" w:hAnsi="Arial" w:cs="Arial"/>
          <w:color w:val="000000"/>
          <w:sz w:val="20"/>
          <w:szCs w:val="20"/>
        </w:rPr>
      </w:pPr>
      <w:r>
        <w:rPr>
          <w:rFonts w:ascii="Arial" w:hAnsi="Arial" w:cs="Arial"/>
          <w:color w:val="000000"/>
          <w:sz w:val="20"/>
          <w:szCs w:val="20"/>
        </w:rPr>
        <w:t>A negociação será realizada por meio do sistema, podendo ser acompanhada pelos demais licitantes.</w:t>
      </w:r>
    </w:p>
    <w:p w:rsidR="00B22DE4" w:rsidRDefault="008E0ECD">
      <w:pPr>
        <w:pStyle w:val="PargrafodaLista"/>
        <w:numPr>
          <w:ilvl w:val="1"/>
          <w:numId w:val="4"/>
        </w:numPr>
        <w:spacing w:before="120" w:after="120"/>
        <w:ind w:left="425" w:firstLine="0"/>
        <w:contextualSpacing w:val="0"/>
        <w:jc w:val="both"/>
        <w:rPr>
          <w:rFonts w:ascii="Arial" w:hAnsi="Arial" w:cs="Arial"/>
          <w:sz w:val="20"/>
          <w:szCs w:val="20"/>
        </w:rPr>
      </w:pPr>
      <w:r>
        <w:rPr>
          <w:rFonts w:ascii="Arial" w:hAnsi="Arial" w:cs="Arial"/>
          <w:sz w:val="20"/>
          <w:szCs w:val="20"/>
        </w:rPr>
        <w:t xml:space="preserve">Nos itens não exclusivos para a participação de microempresas e empresas de pequeno porte, sempre que a proposta não for aceita, e antes de o Pregoeiro passar à </w:t>
      </w:r>
      <w:r>
        <w:rPr>
          <w:rFonts w:ascii="Arial" w:hAnsi="Arial" w:cs="Arial"/>
          <w:sz w:val="20"/>
          <w:szCs w:val="20"/>
        </w:rPr>
        <w:lastRenderedPageBreak/>
        <w:t>subsequente, haverá nova verificação, pelo sistema, da eventual ocorrência do empate ficto, previsto nos artigos 44 e 45 da LC nº 123, de 2006, seguindo-se a disciplina antes estabelecida, se for o caso.</w:t>
      </w:r>
    </w:p>
    <w:p w:rsidR="00B22DE4" w:rsidRDefault="008E0ECD">
      <w:pPr>
        <w:pStyle w:val="PargrafodaLista"/>
        <w:numPr>
          <w:ilvl w:val="1"/>
          <w:numId w:val="4"/>
        </w:numPr>
        <w:spacing w:before="120" w:after="120"/>
        <w:ind w:left="425" w:right="-15" w:firstLine="0"/>
        <w:contextualSpacing w:val="0"/>
        <w:jc w:val="both"/>
        <w:rPr>
          <w:rFonts w:ascii="Arial" w:hAnsi="Arial" w:cs="Arial"/>
          <w:color w:val="000000"/>
          <w:sz w:val="20"/>
          <w:szCs w:val="20"/>
        </w:rPr>
      </w:pPr>
      <w:r>
        <w:rPr>
          <w:rFonts w:ascii="Arial" w:hAnsi="Arial" w:cs="Arial"/>
          <w:sz w:val="20"/>
          <w:szCs w:val="20"/>
        </w:rPr>
        <w:t>Aceita a proposta classificada em primeiro lugar, o licitante deverá comprovar sua condição de habilitação, na forma determinada neste Edital.</w:t>
      </w:r>
    </w:p>
    <w:p w:rsidR="00B22DE4" w:rsidRDefault="008E0ECD">
      <w:pPr>
        <w:pStyle w:val="Nivel01"/>
        <w:numPr>
          <w:ilvl w:val="0"/>
          <w:numId w:val="4"/>
        </w:numPr>
        <w:ind w:left="0" w:firstLine="0"/>
        <w:rPr>
          <w:rFonts w:ascii="Arial" w:hAnsi="Arial" w:cs="Arial"/>
        </w:rPr>
      </w:pPr>
      <w:r>
        <w:rPr>
          <w:rFonts w:ascii="Arial" w:hAnsi="Arial" w:cs="Arial"/>
          <w:lang w:eastAsia="en-US"/>
        </w:rPr>
        <w:t>DA HABILITAÇÃO</w:t>
      </w:r>
      <w:proofErr w:type="gramStart"/>
      <w:r>
        <w:rPr>
          <w:rFonts w:ascii="Arial" w:hAnsi="Arial" w:cs="Arial"/>
          <w:lang w:eastAsia="en-US"/>
        </w:rPr>
        <w:t xml:space="preserve">  </w:t>
      </w:r>
    </w:p>
    <w:p w:rsidR="00B22DE4" w:rsidRDefault="008E0ECD">
      <w:pPr>
        <w:pStyle w:val="PargrafodaLista"/>
        <w:numPr>
          <w:ilvl w:val="1"/>
          <w:numId w:val="4"/>
        </w:numPr>
        <w:spacing w:before="120" w:after="120"/>
        <w:jc w:val="both"/>
        <w:rPr>
          <w:rFonts w:ascii="Arial" w:hAnsi="Arial" w:cs="Arial"/>
          <w:sz w:val="20"/>
          <w:szCs w:val="20"/>
        </w:rPr>
      </w:pPr>
      <w:proofErr w:type="gramEnd"/>
      <w:r>
        <w:rPr>
          <w:rFonts w:ascii="Arial" w:hAnsi="Arial" w:cs="Arial"/>
          <w:sz w:val="20"/>
          <w:szCs w:val="20"/>
          <w:lang w:eastAsia="ar-SA"/>
        </w:rPr>
        <w:t>Como condição prévia ao exame da documentação de habilitação</w:t>
      </w:r>
      <w:r>
        <w:rPr>
          <w:rFonts w:ascii="Arial" w:hAnsi="Arial" w:cs="Arial"/>
          <w:sz w:val="20"/>
          <w:szCs w:val="20"/>
        </w:rPr>
        <w:t xml:space="preserve"> do licitante detentor da proposta </w:t>
      </w:r>
      <w:r>
        <w:rPr>
          <w:rFonts w:ascii="Arial" w:hAnsi="Arial" w:cs="Arial"/>
          <w:color w:val="000000"/>
          <w:sz w:val="20"/>
          <w:szCs w:val="20"/>
        </w:rPr>
        <w:t>classificada em primeiro lugar</w:t>
      </w:r>
      <w:r>
        <w:rPr>
          <w:rFonts w:ascii="Arial" w:hAnsi="Arial" w:cs="Arial"/>
          <w:sz w:val="20"/>
          <w:szCs w:val="20"/>
          <w:lang w:eastAsia="ar-SA"/>
        </w:rPr>
        <w:t xml:space="preserve">, </w:t>
      </w:r>
      <w:r>
        <w:rPr>
          <w:rFonts w:ascii="Arial" w:hAnsi="Arial" w:cs="Arial"/>
          <w:sz w:val="20"/>
          <w:szCs w:val="20"/>
        </w:rPr>
        <w:t xml:space="preserve">o Pregoeiro </w:t>
      </w:r>
      <w:r>
        <w:rPr>
          <w:rFonts w:ascii="Arial" w:hAnsi="Arial" w:cs="Arial"/>
          <w:sz w:val="20"/>
          <w:szCs w:val="20"/>
          <w:lang w:eastAsia="ar-SA"/>
        </w:rPr>
        <w:t>verificará o eventual descumprimento das condições de participação, especialmente quanto à</w:t>
      </w:r>
      <w:r>
        <w:rPr>
          <w:rFonts w:ascii="Arial" w:hAnsi="Arial" w:cs="Arial"/>
          <w:sz w:val="20"/>
          <w:szCs w:val="20"/>
        </w:rPr>
        <w:t xml:space="preserve"> existência de sanção que impeça a participação no certame ou a futura contratação, mediante a consulta aos seguintes cadastros:</w:t>
      </w:r>
    </w:p>
    <w:p w:rsidR="00B22DE4" w:rsidRDefault="008E0ECD">
      <w:pPr>
        <w:pStyle w:val="PargrafodaLista"/>
        <w:numPr>
          <w:ilvl w:val="2"/>
          <w:numId w:val="4"/>
        </w:numPr>
        <w:spacing w:before="120" w:after="120"/>
        <w:ind w:left="1134" w:firstLine="0"/>
        <w:contextualSpacing w:val="0"/>
        <w:jc w:val="both"/>
        <w:rPr>
          <w:rFonts w:ascii="Arial" w:hAnsi="Arial" w:cs="Arial"/>
          <w:sz w:val="20"/>
          <w:szCs w:val="20"/>
        </w:rPr>
      </w:pPr>
      <w:r>
        <w:rPr>
          <w:rFonts w:ascii="Arial" w:hAnsi="Arial" w:cs="Arial"/>
          <w:sz w:val="20"/>
          <w:szCs w:val="20"/>
        </w:rPr>
        <w:t>SICAF;</w:t>
      </w:r>
    </w:p>
    <w:p w:rsidR="00B22DE4" w:rsidRDefault="008E0ECD">
      <w:pPr>
        <w:pStyle w:val="PargrafodaLista"/>
        <w:numPr>
          <w:ilvl w:val="2"/>
          <w:numId w:val="4"/>
        </w:numPr>
        <w:spacing w:before="120" w:after="120"/>
        <w:ind w:left="1134" w:firstLine="0"/>
        <w:contextualSpacing w:val="0"/>
        <w:jc w:val="both"/>
        <w:rPr>
          <w:rFonts w:ascii="Arial" w:hAnsi="Arial" w:cs="Arial"/>
          <w:sz w:val="20"/>
          <w:szCs w:val="20"/>
        </w:rPr>
      </w:pPr>
      <w:r>
        <w:rPr>
          <w:rFonts w:ascii="Arial" w:hAnsi="Arial" w:cs="Arial"/>
          <w:sz w:val="20"/>
          <w:szCs w:val="20"/>
        </w:rPr>
        <w:t>Cadastro Nacional de Empresas Inidôneas e Suspensas – CEIS, mantido pela Controladoria-Geral da União (</w:t>
      </w:r>
      <w:hyperlink r:id="rId14" w:history="1">
        <w:r>
          <w:rPr>
            <w:rFonts w:ascii="Arial" w:hAnsi="Arial" w:cs="Arial"/>
            <w:color w:val="0000FF"/>
            <w:sz w:val="20"/>
            <w:szCs w:val="20"/>
            <w:u w:val="single"/>
          </w:rPr>
          <w:t>www.portaldatransparencia.gov.br/ceis</w:t>
        </w:r>
      </w:hyperlink>
      <w:r>
        <w:rPr>
          <w:rFonts w:ascii="Arial" w:hAnsi="Arial" w:cs="Arial"/>
          <w:sz w:val="20"/>
          <w:szCs w:val="20"/>
        </w:rPr>
        <w:t>);</w:t>
      </w:r>
    </w:p>
    <w:p w:rsidR="00B22DE4" w:rsidRDefault="008E0ECD">
      <w:pPr>
        <w:pStyle w:val="PargrafodaLista"/>
        <w:numPr>
          <w:ilvl w:val="2"/>
          <w:numId w:val="4"/>
        </w:numPr>
        <w:spacing w:before="120" w:after="120"/>
        <w:ind w:left="1134" w:firstLine="0"/>
        <w:contextualSpacing w:val="0"/>
        <w:jc w:val="both"/>
        <w:rPr>
          <w:rFonts w:ascii="Arial" w:hAnsi="Arial" w:cs="Arial"/>
          <w:sz w:val="20"/>
          <w:szCs w:val="20"/>
        </w:rPr>
      </w:pPr>
      <w:r>
        <w:rPr>
          <w:rFonts w:ascii="Arial" w:hAnsi="Arial" w:cs="Arial"/>
          <w:bCs/>
          <w:sz w:val="20"/>
          <w:szCs w:val="20"/>
        </w:rPr>
        <w:t xml:space="preserve">Cadastro Nacional de Condenações Cíveis por Atos de Improbidade Administrativa e </w:t>
      </w:r>
      <w:proofErr w:type="gramStart"/>
      <w:r>
        <w:rPr>
          <w:rFonts w:ascii="Arial" w:hAnsi="Arial" w:cs="Arial"/>
          <w:bCs/>
          <w:sz w:val="20"/>
          <w:szCs w:val="20"/>
        </w:rPr>
        <w:t>Inelegibilidade mantido pelo Conselho Nacional de Justiça</w:t>
      </w:r>
      <w:proofErr w:type="gramEnd"/>
      <w:r>
        <w:rPr>
          <w:rFonts w:ascii="Arial" w:hAnsi="Arial" w:cs="Arial"/>
          <w:sz w:val="20"/>
          <w:szCs w:val="20"/>
        </w:rPr>
        <w:t xml:space="preserve"> (</w:t>
      </w:r>
      <w:hyperlink r:id="rId15" w:history="1">
        <w:r>
          <w:rPr>
            <w:rFonts w:ascii="Arial" w:hAnsi="Arial" w:cs="Arial"/>
            <w:color w:val="0000FF"/>
            <w:sz w:val="20"/>
            <w:szCs w:val="20"/>
            <w:u w:val="single"/>
          </w:rPr>
          <w:t>www.</w:t>
        </w:r>
        <w:r>
          <w:rPr>
            <w:rFonts w:ascii="Arial" w:hAnsi="Arial" w:cs="Arial"/>
            <w:bCs/>
            <w:color w:val="0000FF"/>
            <w:sz w:val="20"/>
            <w:szCs w:val="20"/>
            <w:u w:val="single"/>
          </w:rPr>
          <w:t>cnj</w:t>
        </w:r>
        <w:r>
          <w:rPr>
            <w:rFonts w:ascii="Arial" w:hAnsi="Arial" w:cs="Arial"/>
            <w:color w:val="0000FF"/>
            <w:sz w:val="20"/>
            <w:szCs w:val="20"/>
            <w:u w:val="single"/>
          </w:rPr>
          <w:t>.jus.br/</w:t>
        </w:r>
        <w:r>
          <w:rPr>
            <w:rFonts w:ascii="Arial" w:hAnsi="Arial" w:cs="Arial"/>
            <w:bCs/>
            <w:color w:val="0000FF"/>
            <w:sz w:val="20"/>
            <w:szCs w:val="20"/>
            <w:u w:val="single"/>
          </w:rPr>
          <w:t>improbidade</w:t>
        </w:r>
        <w:r>
          <w:rPr>
            <w:rFonts w:ascii="Arial" w:hAnsi="Arial" w:cs="Arial"/>
            <w:color w:val="0000FF"/>
            <w:sz w:val="20"/>
            <w:szCs w:val="20"/>
            <w:u w:val="single"/>
          </w:rPr>
          <w:t>_adm/consultar_requerido.php</w:t>
        </w:r>
      </w:hyperlink>
      <w:r>
        <w:rPr>
          <w:rFonts w:ascii="Arial" w:hAnsi="Arial" w:cs="Arial"/>
          <w:sz w:val="20"/>
          <w:szCs w:val="20"/>
        </w:rPr>
        <w:t>).</w:t>
      </w:r>
    </w:p>
    <w:p w:rsidR="00B22DE4" w:rsidRDefault="008E0ECD">
      <w:pPr>
        <w:pStyle w:val="PargrafodaLista"/>
        <w:numPr>
          <w:ilvl w:val="2"/>
          <w:numId w:val="4"/>
        </w:numPr>
        <w:spacing w:before="120" w:after="120"/>
        <w:ind w:left="1134" w:firstLine="0"/>
        <w:contextualSpacing w:val="0"/>
        <w:jc w:val="both"/>
        <w:rPr>
          <w:rFonts w:ascii="Arial" w:hAnsi="Arial" w:cs="Arial"/>
          <w:bCs/>
          <w:sz w:val="20"/>
          <w:szCs w:val="20"/>
        </w:rPr>
      </w:pPr>
      <w:r>
        <w:rPr>
          <w:rFonts w:ascii="Arial" w:hAnsi="Arial" w:cs="Arial"/>
          <w:bCs/>
          <w:sz w:val="20"/>
          <w:szCs w:val="20"/>
        </w:rPr>
        <w:t>Lista de Inidôneos</w:t>
      </w:r>
      <w:proofErr w:type="gramStart"/>
      <w:r>
        <w:rPr>
          <w:rFonts w:ascii="Arial" w:hAnsi="Arial" w:cs="Arial"/>
          <w:bCs/>
          <w:sz w:val="20"/>
          <w:szCs w:val="20"/>
        </w:rPr>
        <w:t xml:space="preserve">  </w:t>
      </w:r>
      <w:proofErr w:type="gramEnd"/>
      <w:r>
        <w:rPr>
          <w:rFonts w:ascii="Arial" w:hAnsi="Arial" w:cs="Arial"/>
          <w:bCs/>
          <w:sz w:val="20"/>
          <w:szCs w:val="20"/>
        </w:rPr>
        <w:t>e o Cadastro Integrado de Condenações por Ilícitos Administrativos - CADICON, mantidos pelo Tribunal de Contas da União – TCU;</w:t>
      </w:r>
    </w:p>
    <w:p w:rsidR="00B22DE4" w:rsidRDefault="008E0ECD">
      <w:pPr>
        <w:pStyle w:val="PargrafodaLista"/>
        <w:numPr>
          <w:ilvl w:val="2"/>
          <w:numId w:val="4"/>
        </w:numPr>
        <w:spacing w:before="120" w:after="120"/>
        <w:ind w:left="1134" w:firstLine="0"/>
        <w:contextualSpacing w:val="0"/>
        <w:jc w:val="both"/>
        <w:rPr>
          <w:rFonts w:ascii="Arial" w:hAnsi="Arial" w:cs="Arial"/>
          <w:bCs/>
          <w:color w:val="000000"/>
          <w:sz w:val="20"/>
          <w:szCs w:val="20"/>
        </w:rPr>
      </w:pPr>
      <w:r>
        <w:rPr>
          <w:rFonts w:ascii="Arial" w:hAnsi="Arial" w:cs="Arial"/>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B22DE4" w:rsidRDefault="008E0ECD">
      <w:pPr>
        <w:pStyle w:val="PargrafodaLista"/>
        <w:numPr>
          <w:ilvl w:val="3"/>
          <w:numId w:val="4"/>
        </w:numPr>
        <w:spacing w:before="120" w:after="120"/>
        <w:contextualSpacing w:val="0"/>
        <w:jc w:val="both"/>
        <w:rPr>
          <w:rFonts w:ascii="Arial" w:hAnsi="Arial" w:cs="Arial"/>
          <w:bCs/>
          <w:color w:val="000000"/>
          <w:sz w:val="20"/>
          <w:szCs w:val="20"/>
        </w:rPr>
      </w:pPr>
      <w:r>
        <w:rPr>
          <w:rFonts w:ascii="Arial" w:hAnsi="Arial" w:cs="Arial"/>
          <w:bCs/>
          <w:color w:val="000000"/>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rsidR="00B22DE4" w:rsidRDefault="008E0ECD">
      <w:pPr>
        <w:pStyle w:val="PargrafodaLista"/>
        <w:numPr>
          <w:ilvl w:val="3"/>
          <w:numId w:val="4"/>
        </w:numPr>
        <w:spacing w:before="120" w:after="120"/>
        <w:contextualSpacing w:val="0"/>
        <w:jc w:val="both"/>
        <w:rPr>
          <w:rFonts w:ascii="Arial" w:hAnsi="Arial" w:cs="Arial"/>
          <w:bCs/>
          <w:color w:val="000000"/>
          <w:sz w:val="20"/>
          <w:szCs w:val="20"/>
        </w:rPr>
      </w:pPr>
      <w:r>
        <w:rPr>
          <w:rFonts w:ascii="Arial" w:hAnsi="Arial" w:cs="Arial"/>
          <w:bCs/>
          <w:color w:val="000000"/>
          <w:sz w:val="20"/>
          <w:szCs w:val="20"/>
        </w:rPr>
        <w:t>A tentativa de burla será verificada por meio dos vínculos societários, linhas de fornecimento similares, dentre outros.</w:t>
      </w:r>
    </w:p>
    <w:p w:rsidR="00B22DE4" w:rsidRDefault="008E0ECD">
      <w:pPr>
        <w:pStyle w:val="PargrafodaLista"/>
        <w:numPr>
          <w:ilvl w:val="3"/>
          <w:numId w:val="4"/>
        </w:numPr>
        <w:spacing w:before="120" w:after="120"/>
        <w:contextualSpacing w:val="0"/>
        <w:jc w:val="both"/>
        <w:rPr>
          <w:rFonts w:ascii="Arial" w:hAnsi="Arial" w:cs="Arial"/>
          <w:bCs/>
          <w:color w:val="000000"/>
          <w:sz w:val="20"/>
          <w:szCs w:val="20"/>
        </w:rPr>
      </w:pPr>
      <w:r>
        <w:rPr>
          <w:rFonts w:ascii="Arial" w:hAnsi="Arial" w:cs="Arial"/>
          <w:bCs/>
          <w:color w:val="000000"/>
          <w:sz w:val="20"/>
          <w:szCs w:val="20"/>
        </w:rPr>
        <w:t>O licitante será convocado para manifestação previamente à sua desclassificação.</w:t>
      </w:r>
    </w:p>
    <w:p w:rsidR="00B22DE4" w:rsidRDefault="008E0ECD">
      <w:pPr>
        <w:pStyle w:val="PargrafodaLista"/>
        <w:numPr>
          <w:ilvl w:val="2"/>
          <w:numId w:val="4"/>
        </w:numPr>
        <w:spacing w:before="120" w:after="120"/>
        <w:ind w:left="1134" w:firstLine="0"/>
        <w:contextualSpacing w:val="0"/>
        <w:jc w:val="both"/>
        <w:rPr>
          <w:rFonts w:ascii="Arial" w:hAnsi="Arial" w:cs="Arial"/>
          <w:bCs/>
          <w:color w:val="000000"/>
          <w:sz w:val="20"/>
          <w:szCs w:val="20"/>
        </w:rPr>
      </w:pPr>
      <w:r>
        <w:rPr>
          <w:rFonts w:ascii="Arial" w:hAnsi="Arial" w:cs="Arial"/>
          <w:bCs/>
          <w:color w:val="000000"/>
          <w:sz w:val="20"/>
          <w:szCs w:val="20"/>
        </w:rPr>
        <w:t>Constatada a existência de sanção, o Pregoeiro reputará o licitante inabilitado, por falta de condição de participação.</w:t>
      </w:r>
    </w:p>
    <w:p w:rsidR="00B22DE4" w:rsidRDefault="008E0ECD">
      <w:pPr>
        <w:pStyle w:val="PargrafodaLista"/>
        <w:numPr>
          <w:ilvl w:val="2"/>
          <w:numId w:val="4"/>
        </w:numPr>
        <w:spacing w:before="120" w:after="120"/>
        <w:ind w:left="1134" w:firstLine="0"/>
        <w:contextualSpacing w:val="0"/>
        <w:jc w:val="both"/>
        <w:rPr>
          <w:rFonts w:ascii="Arial" w:hAnsi="Arial" w:cs="Arial"/>
          <w:bCs/>
          <w:color w:val="000000"/>
          <w:sz w:val="20"/>
          <w:szCs w:val="20"/>
        </w:rPr>
      </w:pPr>
      <w:r>
        <w:rPr>
          <w:rFonts w:ascii="Arial" w:hAnsi="Arial" w:cs="Arial"/>
          <w:bCs/>
          <w:color w:val="000000"/>
          <w:sz w:val="20"/>
          <w:szCs w:val="20"/>
        </w:rPr>
        <w:t xml:space="preserve">No caso de inabilitação, haverá nova verificação, pelo sistema, da eventual ocorrência do empate ficto, previsto nos </w:t>
      </w:r>
      <w:proofErr w:type="spellStart"/>
      <w:r>
        <w:rPr>
          <w:rFonts w:ascii="Arial" w:hAnsi="Arial" w:cs="Arial"/>
          <w:bCs/>
          <w:color w:val="000000"/>
          <w:sz w:val="20"/>
          <w:szCs w:val="20"/>
        </w:rPr>
        <w:t>arts</w:t>
      </w:r>
      <w:proofErr w:type="spellEnd"/>
      <w:r>
        <w:rPr>
          <w:rFonts w:ascii="Arial" w:hAnsi="Arial" w:cs="Arial"/>
          <w:bCs/>
          <w:color w:val="000000"/>
          <w:sz w:val="20"/>
          <w:szCs w:val="20"/>
        </w:rPr>
        <w:t>. 44 e 45 da Lei Complementar nº 123, de 2006, seguindo-se a disciplina antes estabelecida para aceitação da proposta subsequente.</w:t>
      </w:r>
    </w:p>
    <w:p w:rsidR="00B22DE4" w:rsidRDefault="008E0ECD">
      <w:pPr>
        <w:pStyle w:val="PargrafodaLista"/>
        <w:numPr>
          <w:ilvl w:val="1"/>
          <w:numId w:val="4"/>
        </w:numPr>
        <w:spacing w:before="120" w:after="120"/>
        <w:jc w:val="both"/>
        <w:rPr>
          <w:rFonts w:ascii="Arial" w:hAnsi="Arial" w:cs="Arial"/>
          <w:sz w:val="20"/>
          <w:szCs w:val="20"/>
          <w:lang w:eastAsia="ar-SA"/>
        </w:rPr>
      </w:pPr>
      <w:r>
        <w:rPr>
          <w:rFonts w:ascii="Arial" w:hAnsi="Arial" w:cs="Arial"/>
          <w:sz w:val="20"/>
          <w:szCs w:val="20"/>
          <w:lang w:eastAsia="ar-SA"/>
        </w:rPr>
        <w:t xml:space="preserve">Não ocorrendo inabilitação, o Pregoeiro consultará o Sistema de Cadastro Unificado de Fornecedores – SICAF, em relação à habilitação jurídica, à regularidade fiscal, à qualificação econômica financeira e habilitação técnica, conforme o disposto nos </w:t>
      </w:r>
      <w:proofErr w:type="gramStart"/>
      <w:r>
        <w:rPr>
          <w:rFonts w:ascii="Arial" w:hAnsi="Arial" w:cs="Arial"/>
          <w:sz w:val="20"/>
          <w:szCs w:val="20"/>
          <w:lang w:eastAsia="ar-SA"/>
        </w:rPr>
        <w:t>arts.</w:t>
      </w:r>
      <w:proofErr w:type="gramEnd"/>
      <w:r>
        <w:fldChar w:fldCharType="begin"/>
      </w:r>
      <w:r>
        <w:instrText xml:space="preserve"> HYPERLINK \h </w:instrText>
      </w:r>
      <w:r>
        <w:fldChar w:fldCharType="separate"/>
      </w:r>
      <w:r>
        <w:rPr>
          <w:sz w:val="20"/>
          <w:szCs w:val="20"/>
          <w:lang w:eastAsia="ar-SA"/>
        </w:rPr>
        <w:t>10, 11, 12, 13, 14, 15</w:t>
      </w:r>
      <w:r>
        <w:rPr>
          <w:sz w:val="20"/>
          <w:szCs w:val="20"/>
          <w:lang w:eastAsia="ar-SA"/>
        </w:rPr>
        <w:fldChar w:fldCharType="end"/>
      </w:r>
      <w:r>
        <w:rPr>
          <w:rFonts w:ascii="Arial" w:hAnsi="Arial" w:cs="Arial"/>
          <w:sz w:val="20"/>
          <w:szCs w:val="20"/>
          <w:lang w:eastAsia="ar-SA"/>
        </w:rPr>
        <w:t> e 16 da Instrução Normativa SEGES/MP nº 03, de 2018.</w:t>
      </w:r>
    </w:p>
    <w:p w:rsidR="00B22DE4" w:rsidRDefault="008E0ECD">
      <w:pPr>
        <w:pStyle w:val="PargrafodaLista"/>
        <w:numPr>
          <w:ilvl w:val="2"/>
          <w:numId w:val="4"/>
        </w:numPr>
        <w:spacing w:before="120" w:after="120"/>
        <w:contextualSpacing w:val="0"/>
        <w:jc w:val="both"/>
        <w:rPr>
          <w:rFonts w:ascii="Arial" w:hAnsi="Arial" w:cs="Arial"/>
          <w:sz w:val="20"/>
          <w:szCs w:val="20"/>
          <w:lang w:eastAsia="ar-SA"/>
        </w:rPr>
      </w:pPr>
      <w:r>
        <w:rPr>
          <w:rFonts w:ascii="Arial" w:hAnsi="Arial" w:cs="Arial"/>
          <w:sz w:val="20"/>
          <w:szCs w:val="20"/>
          <w:lang w:eastAsia="ar-SA"/>
        </w:rPr>
        <w:lastRenderedPageBreak/>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rsidR="00B22DE4" w:rsidRDefault="008E0ECD">
      <w:pPr>
        <w:pStyle w:val="PargrafodaLista"/>
        <w:numPr>
          <w:ilvl w:val="1"/>
          <w:numId w:val="4"/>
        </w:numPr>
        <w:spacing w:before="120" w:after="120"/>
        <w:contextualSpacing w:val="0"/>
        <w:jc w:val="both"/>
        <w:rPr>
          <w:rFonts w:ascii="Arial" w:hAnsi="Arial" w:cs="Arial"/>
          <w:sz w:val="20"/>
          <w:szCs w:val="20"/>
          <w:lang w:eastAsia="ar-SA"/>
        </w:rPr>
      </w:pPr>
      <w:r>
        <w:rPr>
          <w:rFonts w:ascii="Arial" w:hAnsi="Arial" w:cs="Arial"/>
          <w:sz w:val="20"/>
          <w:szCs w:val="20"/>
          <w:lang w:eastAsia="ar-SA"/>
        </w:rPr>
        <w:t>Também poderão ser consultados os sítios oficiais emissores de certidões, especialmente quando o licitante esteja com alguma documentação vencida junto ao SICAF.</w:t>
      </w:r>
    </w:p>
    <w:p w:rsidR="00B22DE4" w:rsidRDefault="008E0ECD">
      <w:pPr>
        <w:pStyle w:val="PargrafodaLista"/>
        <w:numPr>
          <w:ilvl w:val="1"/>
          <w:numId w:val="4"/>
        </w:numPr>
        <w:spacing w:before="120" w:after="120"/>
        <w:contextualSpacing w:val="0"/>
        <w:jc w:val="both"/>
        <w:rPr>
          <w:rFonts w:ascii="Arial" w:hAnsi="Arial" w:cs="Arial"/>
          <w:sz w:val="20"/>
          <w:szCs w:val="20"/>
          <w:lang w:eastAsia="ar-SA"/>
        </w:rPr>
      </w:pPr>
      <w:r>
        <w:rPr>
          <w:rFonts w:ascii="Arial" w:hAnsi="Arial" w:cs="Arial"/>
          <w:sz w:val="20"/>
          <w:szCs w:val="20"/>
          <w:lang w:eastAsia="ar-SA"/>
        </w:rPr>
        <w:t xml:space="preserve">Caso o Pregoeiro não logre êxito em obter a certidão correspondente por meio do sítio oficial, ou na hipótese de ela se encontrar vencida no referido sistema, o licitante será convocado a encaminhar, no prazo de 02 (duas) horas, documento válido que comprove o atendimento das exigências deste Edital, </w:t>
      </w:r>
      <w:proofErr w:type="gramStart"/>
      <w:r>
        <w:rPr>
          <w:rFonts w:ascii="Arial" w:hAnsi="Arial" w:cs="Arial"/>
          <w:sz w:val="20"/>
          <w:szCs w:val="20"/>
          <w:lang w:eastAsia="ar-SA"/>
        </w:rPr>
        <w:t>sob pena</w:t>
      </w:r>
      <w:proofErr w:type="gramEnd"/>
      <w:r>
        <w:rPr>
          <w:rFonts w:ascii="Arial" w:hAnsi="Arial" w:cs="Arial"/>
          <w:sz w:val="20"/>
          <w:szCs w:val="20"/>
          <w:lang w:eastAsia="ar-SA"/>
        </w:rPr>
        <w:t xml:space="preserve"> de inabilitação.</w:t>
      </w:r>
    </w:p>
    <w:p w:rsidR="00B22DE4" w:rsidRDefault="008E0ECD">
      <w:pPr>
        <w:pStyle w:val="PargrafodaLista"/>
        <w:numPr>
          <w:ilvl w:val="2"/>
          <w:numId w:val="4"/>
        </w:numPr>
        <w:spacing w:before="120" w:after="120"/>
        <w:contextualSpacing w:val="0"/>
        <w:jc w:val="both"/>
        <w:rPr>
          <w:rFonts w:ascii="Arial" w:hAnsi="Arial" w:cs="Arial"/>
          <w:sz w:val="20"/>
          <w:szCs w:val="20"/>
          <w:lang w:eastAsia="ar-SA"/>
        </w:rPr>
      </w:pPr>
      <w:r>
        <w:rPr>
          <w:rFonts w:ascii="Arial" w:hAnsi="Arial" w:cs="Arial"/>
          <w:sz w:val="20"/>
          <w:szCs w:val="20"/>
          <w:lang w:eastAsia="ar-SA"/>
        </w:rPr>
        <w:t>As Microempresas e Empresas de Pequeno Porte deverão encaminhar a documentação de habilitação, ainda que haja alguma restrição, nos termos do art. 43, § 1º da LC nº 123, de 2006.</w:t>
      </w:r>
    </w:p>
    <w:p w:rsidR="00B22DE4" w:rsidRDefault="008E0ECD">
      <w:pPr>
        <w:pStyle w:val="PargrafodaLista"/>
        <w:numPr>
          <w:ilvl w:val="1"/>
          <w:numId w:val="4"/>
        </w:numPr>
        <w:spacing w:before="120" w:after="120"/>
        <w:contextualSpacing w:val="0"/>
        <w:jc w:val="both"/>
        <w:rPr>
          <w:rFonts w:ascii="Arial" w:hAnsi="Arial" w:cs="Arial"/>
          <w:sz w:val="20"/>
          <w:szCs w:val="20"/>
          <w:lang w:eastAsia="ar-SA"/>
        </w:rPr>
      </w:pPr>
      <w:r>
        <w:rPr>
          <w:rFonts w:ascii="Arial" w:hAnsi="Arial" w:cs="Arial"/>
          <w:sz w:val="20"/>
          <w:szCs w:val="20"/>
          <w:lang w:eastAsia="ar-SA"/>
        </w:rPr>
        <w:t>Os licitantes que não estiverem cadastrados no Sistema de Cadastro Unificado de Fornecedores – SICAF além do nível de credenciamento exigido pela Instrução Normativa SEGES/MP nº 3, de 2018, deverão apresentar a seguinte documentação relativa à Habilitação Jurídica e à Regularidade Fiscal e trabalhista, bem como a Qualificação Econômico-Financeira, nas condições descritas adiante.</w:t>
      </w:r>
    </w:p>
    <w:p w:rsidR="00B22DE4" w:rsidRDefault="008E0ECD">
      <w:pPr>
        <w:pStyle w:val="PargrafodaLista"/>
        <w:numPr>
          <w:ilvl w:val="1"/>
          <w:numId w:val="4"/>
        </w:numPr>
        <w:spacing w:before="120" w:after="120"/>
        <w:contextualSpacing w:val="0"/>
        <w:jc w:val="both"/>
        <w:rPr>
          <w:rFonts w:ascii="Arial" w:hAnsi="Arial" w:cs="Arial"/>
          <w:b/>
          <w:bCs/>
          <w:color w:val="000000"/>
          <w:sz w:val="20"/>
          <w:szCs w:val="20"/>
        </w:rPr>
      </w:pPr>
      <w:r>
        <w:rPr>
          <w:rFonts w:ascii="Arial" w:hAnsi="Arial" w:cs="Arial"/>
          <w:b/>
          <w:bCs/>
          <w:color w:val="000000"/>
          <w:sz w:val="20"/>
          <w:szCs w:val="20"/>
        </w:rPr>
        <w:t xml:space="preserve">Habilitação jurídica: </w:t>
      </w:r>
    </w:p>
    <w:p w:rsidR="00B22DE4" w:rsidRDefault="008E0ECD">
      <w:pPr>
        <w:pStyle w:val="PargrafodaLista"/>
        <w:numPr>
          <w:ilvl w:val="2"/>
          <w:numId w:val="4"/>
        </w:numPr>
        <w:spacing w:before="120" w:after="120"/>
        <w:ind w:left="1134" w:firstLine="0"/>
        <w:contextualSpacing w:val="0"/>
        <w:jc w:val="both"/>
        <w:rPr>
          <w:rFonts w:ascii="Arial" w:hAnsi="Arial" w:cs="Arial"/>
          <w:bCs/>
          <w:color w:val="000000"/>
          <w:sz w:val="20"/>
          <w:szCs w:val="20"/>
        </w:rPr>
      </w:pPr>
      <w:r>
        <w:rPr>
          <w:rFonts w:ascii="Arial" w:hAnsi="Arial" w:cs="Arial"/>
          <w:bCs/>
          <w:color w:val="000000"/>
          <w:sz w:val="20"/>
          <w:szCs w:val="20"/>
        </w:rPr>
        <w:t>No caso de empresário individual: inscrição no Registro Público de Empresas Mercantis, a cargo da Junta Comercial da respectiva sede;</w:t>
      </w:r>
    </w:p>
    <w:p w:rsidR="00B22DE4" w:rsidRDefault="008E0ECD">
      <w:pPr>
        <w:pStyle w:val="PargrafodaLista"/>
        <w:numPr>
          <w:ilvl w:val="2"/>
          <w:numId w:val="4"/>
        </w:numPr>
        <w:spacing w:before="120" w:after="120"/>
        <w:ind w:left="1134" w:firstLine="0"/>
        <w:contextualSpacing w:val="0"/>
        <w:jc w:val="both"/>
        <w:rPr>
          <w:rFonts w:ascii="Arial" w:hAnsi="Arial" w:cs="Arial"/>
          <w:bCs/>
          <w:color w:val="000000"/>
          <w:sz w:val="20"/>
          <w:szCs w:val="20"/>
        </w:rPr>
      </w:pPr>
      <w:r>
        <w:rPr>
          <w:rFonts w:ascii="Arial" w:hAnsi="Arial" w:cs="Arial"/>
          <w:bCs/>
          <w:color w:val="000000"/>
          <w:sz w:val="20"/>
          <w:szCs w:val="20"/>
        </w:rPr>
        <w:t>Em se tratando de microempreendedor individual – MEI: Certificado da Condição de Microempreendedor Individual - CCMEI, cuja aceitação ficará condicionada à verificação da autenticidade no sítio www.portaldoempreendedor.gov.br;</w:t>
      </w:r>
    </w:p>
    <w:p w:rsidR="00B22DE4" w:rsidRDefault="008E0ECD">
      <w:pPr>
        <w:pStyle w:val="PargrafodaLista"/>
        <w:numPr>
          <w:ilvl w:val="2"/>
          <w:numId w:val="4"/>
        </w:numPr>
        <w:spacing w:before="120" w:after="120"/>
        <w:ind w:left="1134" w:firstLine="0"/>
        <w:contextualSpacing w:val="0"/>
        <w:jc w:val="both"/>
        <w:rPr>
          <w:rFonts w:ascii="Arial" w:hAnsi="Arial" w:cs="Arial"/>
          <w:bCs/>
          <w:color w:val="000000"/>
          <w:sz w:val="20"/>
          <w:szCs w:val="20"/>
        </w:rPr>
      </w:pPr>
      <w:r>
        <w:rPr>
          <w:rFonts w:ascii="Arial" w:hAnsi="Arial" w:cs="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B22DE4" w:rsidRDefault="008E0ECD">
      <w:pPr>
        <w:pStyle w:val="PargrafodaLista"/>
        <w:numPr>
          <w:ilvl w:val="2"/>
          <w:numId w:val="4"/>
        </w:numPr>
        <w:spacing w:before="120" w:after="120"/>
        <w:ind w:left="1134" w:firstLine="0"/>
        <w:contextualSpacing w:val="0"/>
        <w:jc w:val="both"/>
        <w:rPr>
          <w:rFonts w:ascii="Arial" w:hAnsi="Arial" w:cs="Arial"/>
          <w:bCs/>
          <w:color w:val="000000"/>
          <w:sz w:val="20"/>
          <w:szCs w:val="20"/>
        </w:rPr>
      </w:pPr>
      <w:proofErr w:type="gramStart"/>
      <w:r>
        <w:rPr>
          <w:rFonts w:ascii="Arial" w:hAnsi="Arial" w:cs="Arial"/>
          <w:bCs/>
          <w:color w:val="000000"/>
          <w:sz w:val="20"/>
          <w:szCs w:val="20"/>
        </w:rPr>
        <w:t>inscrição</w:t>
      </w:r>
      <w:proofErr w:type="gramEnd"/>
      <w:r>
        <w:rPr>
          <w:rFonts w:ascii="Arial" w:hAnsi="Arial" w:cs="Arial"/>
          <w:bCs/>
          <w:color w:val="000000"/>
          <w:sz w:val="20"/>
          <w:szCs w:val="20"/>
        </w:rPr>
        <w:t xml:space="preserve"> no Registro Público de Empresas Mercantis onde opera, com averbação no Registro onde tem sede a matriz, no caso de ser o participante sucursal, filial ou agência;</w:t>
      </w:r>
    </w:p>
    <w:p w:rsidR="00B22DE4" w:rsidRDefault="008E0ECD">
      <w:pPr>
        <w:pStyle w:val="PargrafodaLista"/>
        <w:numPr>
          <w:ilvl w:val="2"/>
          <w:numId w:val="4"/>
        </w:numPr>
        <w:spacing w:before="120" w:after="120"/>
        <w:ind w:left="1134" w:firstLine="0"/>
        <w:contextualSpacing w:val="0"/>
        <w:jc w:val="both"/>
        <w:rPr>
          <w:rFonts w:ascii="Arial" w:hAnsi="Arial" w:cs="Arial"/>
          <w:bCs/>
          <w:color w:val="000000"/>
          <w:sz w:val="20"/>
          <w:szCs w:val="20"/>
        </w:rPr>
      </w:pPr>
      <w:r>
        <w:rPr>
          <w:rFonts w:ascii="Arial" w:hAnsi="Arial" w:cs="Arial"/>
          <w:bCs/>
          <w:color w:val="000000"/>
          <w:sz w:val="20"/>
          <w:szCs w:val="20"/>
        </w:rPr>
        <w:t>No caso de sociedade simples: inscrição do ato constitutivo no Registro Civil das Pessoas Jurídicas do local de sua sede, acompanhada de prova da indicação dos seus administradores;</w:t>
      </w:r>
    </w:p>
    <w:p w:rsidR="00B22DE4" w:rsidRDefault="008E0ECD">
      <w:pPr>
        <w:pStyle w:val="PargrafodaLista"/>
        <w:numPr>
          <w:ilvl w:val="2"/>
          <w:numId w:val="4"/>
        </w:numPr>
        <w:spacing w:before="120" w:after="120"/>
        <w:ind w:left="1134" w:firstLine="0"/>
        <w:contextualSpacing w:val="0"/>
        <w:jc w:val="both"/>
        <w:rPr>
          <w:rFonts w:ascii="Arial" w:hAnsi="Arial" w:cs="Arial"/>
          <w:bCs/>
          <w:color w:val="000000"/>
          <w:sz w:val="20"/>
          <w:szCs w:val="20"/>
        </w:rPr>
      </w:pPr>
      <w:r>
        <w:rPr>
          <w:rFonts w:ascii="Arial" w:hAnsi="Arial" w:cs="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B22DE4" w:rsidRDefault="008E0ECD">
      <w:pPr>
        <w:pStyle w:val="PargrafodaLista"/>
        <w:numPr>
          <w:ilvl w:val="2"/>
          <w:numId w:val="4"/>
        </w:numPr>
        <w:spacing w:before="120" w:after="120"/>
        <w:ind w:left="1134" w:firstLine="0"/>
        <w:contextualSpacing w:val="0"/>
        <w:jc w:val="both"/>
        <w:rPr>
          <w:rFonts w:ascii="Arial" w:hAnsi="Arial" w:cs="Arial"/>
          <w:bCs/>
          <w:i/>
          <w:sz w:val="20"/>
          <w:szCs w:val="20"/>
        </w:rPr>
      </w:pPr>
      <w:r>
        <w:rPr>
          <w:rFonts w:ascii="Arial" w:hAnsi="Arial" w:cs="Arial"/>
          <w:bCs/>
          <w:i/>
          <w:sz w:val="20"/>
          <w:szCs w:val="20"/>
        </w:rPr>
        <w:t>No caso de agricultor familiar: Declaração de Aptidão ao Pronaf – DAP ou DAP-P válida, ou, ainda, outros documentos definidos pela Secretaria Especial de Agricultura Familiar e do Desenvolvimento Agrário, nos termos do art. 4º, §2º do Decreto n. 7.775, de 2012.</w:t>
      </w:r>
    </w:p>
    <w:p w:rsidR="00B22DE4" w:rsidRDefault="008E0ECD">
      <w:pPr>
        <w:pStyle w:val="PargrafodaLista"/>
        <w:numPr>
          <w:ilvl w:val="2"/>
          <w:numId w:val="4"/>
        </w:numPr>
        <w:spacing w:before="120" w:after="120"/>
        <w:ind w:left="1134" w:firstLine="0"/>
        <w:contextualSpacing w:val="0"/>
        <w:jc w:val="both"/>
        <w:rPr>
          <w:rFonts w:ascii="Arial" w:hAnsi="Arial" w:cs="Arial"/>
          <w:bCs/>
          <w:i/>
          <w:sz w:val="20"/>
          <w:szCs w:val="20"/>
        </w:rPr>
      </w:pPr>
      <w:r>
        <w:rPr>
          <w:rFonts w:ascii="Arial" w:hAnsi="Arial" w:cs="Arial"/>
          <w:bCs/>
          <w:i/>
          <w:sz w:val="20"/>
          <w:szCs w:val="20"/>
        </w:rPr>
        <w:lastRenderedPageBreak/>
        <w:t>No caso de produtor rural: matrícula no Cadastro Específico do INSS – CEI, que comprove a qualificação como produtor rural pessoa física, nos termos da Instrução Normativa RFB n. 971, de 2009 (</w:t>
      </w:r>
      <w:proofErr w:type="spellStart"/>
      <w:r>
        <w:rPr>
          <w:rFonts w:ascii="Arial" w:hAnsi="Arial" w:cs="Arial"/>
          <w:bCs/>
          <w:i/>
          <w:sz w:val="20"/>
          <w:szCs w:val="20"/>
        </w:rPr>
        <w:t>arts</w:t>
      </w:r>
      <w:proofErr w:type="spellEnd"/>
      <w:r>
        <w:rPr>
          <w:rFonts w:ascii="Arial" w:hAnsi="Arial" w:cs="Arial"/>
          <w:bCs/>
          <w:i/>
          <w:sz w:val="20"/>
          <w:szCs w:val="20"/>
        </w:rPr>
        <w:t>. 17 a 19 e 165).</w:t>
      </w:r>
    </w:p>
    <w:p w:rsidR="00B22DE4" w:rsidRDefault="008E0ECD">
      <w:pPr>
        <w:pStyle w:val="PargrafodaLista"/>
        <w:numPr>
          <w:ilvl w:val="2"/>
          <w:numId w:val="4"/>
        </w:numPr>
        <w:spacing w:before="120" w:after="120"/>
        <w:ind w:left="1134" w:firstLine="0"/>
        <w:contextualSpacing w:val="0"/>
        <w:jc w:val="both"/>
        <w:rPr>
          <w:rFonts w:ascii="Arial" w:hAnsi="Arial" w:cs="Arial"/>
          <w:bCs/>
          <w:color w:val="000000"/>
          <w:sz w:val="20"/>
          <w:szCs w:val="20"/>
        </w:rPr>
      </w:pPr>
      <w:r>
        <w:rPr>
          <w:rFonts w:ascii="Arial" w:hAnsi="Arial" w:cs="Arial"/>
          <w:bCs/>
          <w:color w:val="000000"/>
          <w:sz w:val="20"/>
          <w:szCs w:val="20"/>
        </w:rPr>
        <w:t>No caso de empresa ou sociedade estrangeira em funcionamento no País: decreto de autorização;</w:t>
      </w:r>
    </w:p>
    <w:p w:rsidR="00B22DE4" w:rsidRDefault="008E0ECD">
      <w:pPr>
        <w:pStyle w:val="PargrafodaLista"/>
        <w:numPr>
          <w:ilvl w:val="2"/>
          <w:numId w:val="4"/>
        </w:numPr>
        <w:spacing w:before="120" w:after="120"/>
        <w:ind w:left="1134" w:firstLine="0"/>
        <w:contextualSpacing w:val="0"/>
        <w:jc w:val="both"/>
        <w:rPr>
          <w:rFonts w:ascii="Arial" w:hAnsi="Arial" w:cs="Arial"/>
          <w:bCs/>
          <w:color w:val="000000"/>
          <w:sz w:val="20"/>
          <w:szCs w:val="20"/>
        </w:rPr>
      </w:pPr>
      <w:r>
        <w:rPr>
          <w:rFonts w:ascii="Arial" w:hAnsi="Arial" w:cs="Arial"/>
          <w:bCs/>
          <w:color w:val="000000"/>
          <w:sz w:val="20"/>
          <w:szCs w:val="20"/>
        </w:rPr>
        <w:t>Os documentos acima deverão estar acompanhados de todas as alterações ou da consolidação respectiva;</w:t>
      </w:r>
    </w:p>
    <w:p w:rsidR="00B22DE4" w:rsidRDefault="008E0ECD">
      <w:pPr>
        <w:pStyle w:val="PargrafodaLista"/>
        <w:numPr>
          <w:ilvl w:val="1"/>
          <w:numId w:val="4"/>
        </w:numPr>
        <w:spacing w:before="120" w:after="120"/>
        <w:ind w:left="425" w:firstLine="0"/>
        <w:contextualSpacing w:val="0"/>
        <w:jc w:val="both"/>
        <w:rPr>
          <w:rFonts w:ascii="Arial" w:hAnsi="Arial" w:cs="Arial"/>
          <w:b/>
          <w:bCs/>
          <w:color w:val="000000"/>
          <w:sz w:val="20"/>
          <w:szCs w:val="20"/>
        </w:rPr>
      </w:pPr>
      <w:r>
        <w:rPr>
          <w:rFonts w:ascii="Arial" w:hAnsi="Arial" w:cs="Arial"/>
          <w:b/>
          <w:bCs/>
          <w:color w:val="000000"/>
          <w:sz w:val="20"/>
          <w:szCs w:val="20"/>
        </w:rPr>
        <w:t xml:space="preserve">Regularidade fiscal </w:t>
      </w:r>
      <w:r>
        <w:rPr>
          <w:rFonts w:ascii="Arial" w:hAnsi="Arial" w:cs="Arial"/>
          <w:b/>
          <w:bCs/>
          <w:sz w:val="20"/>
          <w:szCs w:val="20"/>
        </w:rPr>
        <w:t>e trabalhista</w:t>
      </w:r>
      <w:r>
        <w:rPr>
          <w:rFonts w:ascii="Arial" w:hAnsi="Arial" w:cs="Arial"/>
          <w:b/>
          <w:bCs/>
          <w:color w:val="0000FF"/>
          <w:sz w:val="20"/>
          <w:szCs w:val="20"/>
        </w:rPr>
        <w:t>:</w:t>
      </w:r>
    </w:p>
    <w:p w:rsidR="00B22DE4" w:rsidRDefault="008E0ECD">
      <w:pPr>
        <w:numPr>
          <w:ilvl w:val="2"/>
          <w:numId w:val="4"/>
        </w:numPr>
        <w:tabs>
          <w:tab w:val="left" w:pos="1440"/>
        </w:tabs>
        <w:autoSpaceDE w:val="0"/>
        <w:snapToGrid w:val="0"/>
        <w:spacing w:before="120" w:after="120"/>
        <w:ind w:left="1134" w:firstLine="0"/>
        <w:jc w:val="both"/>
        <w:rPr>
          <w:rFonts w:ascii="Arial" w:hAnsi="Arial" w:cs="Arial"/>
          <w:sz w:val="20"/>
          <w:szCs w:val="20"/>
          <w:lang w:eastAsia="en-US"/>
        </w:rPr>
      </w:pPr>
      <w:proofErr w:type="gramStart"/>
      <w:r>
        <w:rPr>
          <w:rFonts w:ascii="Arial" w:hAnsi="Arial" w:cs="Arial"/>
          <w:sz w:val="20"/>
          <w:szCs w:val="20"/>
          <w:lang w:eastAsia="en-US"/>
        </w:rPr>
        <w:t>prova</w:t>
      </w:r>
      <w:proofErr w:type="gramEnd"/>
      <w:r>
        <w:rPr>
          <w:rFonts w:ascii="Arial" w:hAnsi="Arial" w:cs="Arial"/>
          <w:sz w:val="20"/>
          <w:szCs w:val="20"/>
          <w:lang w:eastAsia="en-US"/>
        </w:rPr>
        <w:t xml:space="preserve"> de inscrição no Cadastro Nacional de Pessoas Jurídicas ou no Cadastro de Pessoas Físicas, conforme o caso;</w:t>
      </w:r>
    </w:p>
    <w:p w:rsidR="00B22DE4" w:rsidRDefault="008E0ECD">
      <w:pPr>
        <w:numPr>
          <w:ilvl w:val="2"/>
          <w:numId w:val="4"/>
        </w:numPr>
        <w:tabs>
          <w:tab w:val="left" w:pos="1440"/>
        </w:tabs>
        <w:autoSpaceDE w:val="0"/>
        <w:snapToGrid w:val="0"/>
        <w:spacing w:before="120" w:after="120"/>
        <w:ind w:left="1134" w:firstLine="0"/>
        <w:jc w:val="both"/>
        <w:rPr>
          <w:rFonts w:ascii="Arial" w:hAnsi="Arial" w:cs="Arial"/>
          <w:sz w:val="20"/>
          <w:szCs w:val="20"/>
        </w:rPr>
      </w:pPr>
      <w:proofErr w:type="gramStart"/>
      <w:r>
        <w:rPr>
          <w:rFonts w:ascii="Arial" w:hAnsi="Arial" w:cs="Arial"/>
          <w:sz w:val="20"/>
          <w:szCs w:val="20"/>
        </w:rPr>
        <w:t>prova</w:t>
      </w:r>
      <w:proofErr w:type="gramEnd"/>
      <w:r>
        <w:rPr>
          <w:rFonts w:ascii="Arial" w:hAnsi="Arial" w:cs="Arial"/>
          <w:sz w:val="20"/>
          <w:szCs w:val="20"/>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B22DE4" w:rsidRDefault="008E0ECD">
      <w:pPr>
        <w:numPr>
          <w:ilvl w:val="2"/>
          <w:numId w:val="4"/>
        </w:numPr>
        <w:tabs>
          <w:tab w:val="left" w:pos="1440"/>
        </w:tabs>
        <w:autoSpaceDE w:val="0"/>
        <w:snapToGrid w:val="0"/>
        <w:spacing w:before="120" w:after="120"/>
        <w:ind w:left="1134" w:firstLine="0"/>
        <w:jc w:val="both"/>
        <w:rPr>
          <w:rFonts w:ascii="Arial" w:hAnsi="Arial" w:cs="Arial"/>
          <w:color w:val="000000"/>
          <w:sz w:val="20"/>
          <w:szCs w:val="20"/>
        </w:rPr>
      </w:pPr>
      <w:proofErr w:type="gramStart"/>
      <w:r>
        <w:rPr>
          <w:rFonts w:ascii="Arial" w:hAnsi="Arial" w:cs="Arial"/>
          <w:color w:val="000000"/>
          <w:sz w:val="20"/>
          <w:szCs w:val="20"/>
          <w:lang w:eastAsia="en-US"/>
        </w:rPr>
        <w:t>prova</w:t>
      </w:r>
      <w:proofErr w:type="gramEnd"/>
      <w:r>
        <w:rPr>
          <w:rFonts w:ascii="Arial" w:hAnsi="Arial" w:cs="Arial"/>
          <w:color w:val="000000"/>
          <w:sz w:val="20"/>
          <w:szCs w:val="20"/>
          <w:lang w:eastAsia="en-US"/>
        </w:rPr>
        <w:t xml:space="preserve"> de regularidade com o Fundo de Garantia do Tempo de Serviço (FGTS);</w:t>
      </w:r>
    </w:p>
    <w:p w:rsidR="00B22DE4" w:rsidRDefault="008E0ECD">
      <w:pPr>
        <w:numPr>
          <w:ilvl w:val="2"/>
          <w:numId w:val="4"/>
        </w:numPr>
        <w:tabs>
          <w:tab w:val="left" w:pos="1440"/>
        </w:tabs>
        <w:autoSpaceDE w:val="0"/>
        <w:snapToGrid w:val="0"/>
        <w:spacing w:before="120" w:after="120"/>
        <w:ind w:left="1134" w:firstLine="0"/>
        <w:jc w:val="both"/>
        <w:rPr>
          <w:rFonts w:ascii="Arial" w:hAnsi="Arial" w:cs="Arial"/>
          <w:sz w:val="20"/>
          <w:szCs w:val="20"/>
        </w:rPr>
      </w:pPr>
      <w:proofErr w:type="gramStart"/>
      <w:r>
        <w:rPr>
          <w:rFonts w:ascii="Arial" w:hAnsi="Arial" w:cs="Arial"/>
          <w:sz w:val="20"/>
          <w:szCs w:val="20"/>
          <w:lang w:eastAsia="en-US"/>
        </w:rPr>
        <w:t>prova</w:t>
      </w:r>
      <w:proofErr w:type="gramEnd"/>
      <w:r>
        <w:rPr>
          <w:rFonts w:ascii="Arial" w:hAnsi="Arial" w:cs="Arial"/>
          <w:sz w:val="20"/>
          <w:szCs w:val="20"/>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B22DE4" w:rsidRDefault="008E0ECD">
      <w:pPr>
        <w:numPr>
          <w:ilvl w:val="2"/>
          <w:numId w:val="4"/>
        </w:numPr>
        <w:tabs>
          <w:tab w:val="left" w:pos="1440"/>
        </w:tabs>
        <w:autoSpaceDE w:val="0"/>
        <w:snapToGrid w:val="0"/>
        <w:spacing w:before="120" w:after="120"/>
        <w:ind w:left="1134" w:firstLine="0"/>
        <w:jc w:val="both"/>
        <w:rPr>
          <w:rFonts w:ascii="Arial" w:hAnsi="Arial" w:cs="Arial"/>
          <w:bCs/>
          <w:color w:val="000000"/>
          <w:sz w:val="20"/>
          <w:szCs w:val="20"/>
        </w:rPr>
      </w:pPr>
      <w:proofErr w:type="gramStart"/>
      <w:r>
        <w:rPr>
          <w:rFonts w:ascii="Arial" w:hAnsi="Arial" w:cs="Arial"/>
          <w:bCs/>
          <w:color w:val="000000"/>
          <w:sz w:val="20"/>
          <w:szCs w:val="20"/>
        </w:rPr>
        <w:t>prova</w:t>
      </w:r>
      <w:proofErr w:type="gramEnd"/>
      <w:r>
        <w:rPr>
          <w:rFonts w:ascii="Arial" w:hAnsi="Arial" w:cs="Arial"/>
          <w:bCs/>
          <w:color w:val="000000"/>
          <w:sz w:val="20"/>
          <w:szCs w:val="20"/>
        </w:rPr>
        <w:t xml:space="preserve"> de inscrição no cadastro de contribuintes estadual, relativo ao domicílio ou sede do licitante, pertinente ao seu ramo de atividade e compatível com o objeto contratual; </w:t>
      </w:r>
    </w:p>
    <w:p w:rsidR="00B22DE4" w:rsidRDefault="008E0ECD">
      <w:pPr>
        <w:numPr>
          <w:ilvl w:val="2"/>
          <w:numId w:val="4"/>
        </w:numPr>
        <w:tabs>
          <w:tab w:val="left" w:pos="1440"/>
        </w:tabs>
        <w:autoSpaceDE w:val="0"/>
        <w:snapToGrid w:val="0"/>
        <w:spacing w:before="120" w:after="120"/>
        <w:ind w:left="1134" w:firstLine="0"/>
        <w:jc w:val="both"/>
        <w:rPr>
          <w:rFonts w:ascii="Arial" w:hAnsi="Arial" w:cs="Arial"/>
          <w:b/>
          <w:sz w:val="20"/>
          <w:szCs w:val="20"/>
        </w:rPr>
      </w:pPr>
      <w:r>
        <w:rPr>
          <w:rFonts w:ascii="Arial" w:hAnsi="Arial" w:cs="Arial"/>
          <w:sz w:val="20"/>
          <w:szCs w:val="20"/>
        </w:rPr>
        <w:t xml:space="preserve"> </w:t>
      </w:r>
      <w:proofErr w:type="gramStart"/>
      <w:r>
        <w:rPr>
          <w:rFonts w:ascii="Arial" w:hAnsi="Arial" w:cs="Arial"/>
          <w:sz w:val="20"/>
          <w:szCs w:val="20"/>
        </w:rPr>
        <w:t>prova</w:t>
      </w:r>
      <w:proofErr w:type="gramEnd"/>
      <w:r>
        <w:rPr>
          <w:rFonts w:ascii="Arial" w:hAnsi="Arial" w:cs="Arial"/>
          <w:sz w:val="20"/>
          <w:szCs w:val="20"/>
        </w:rPr>
        <w:t xml:space="preserve"> de regularidade com a Fazenda Estadual do domicílio ou sede do licitante, relativa à atividade em cujo exercício contrata ou concorre;</w:t>
      </w:r>
    </w:p>
    <w:p w:rsidR="00B22DE4" w:rsidRDefault="008E0ECD">
      <w:pPr>
        <w:numPr>
          <w:ilvl w:val="2"/>
          <w:numId w:val="4"/>
        </w:numPr>
        <w:tabs>
          <w:tab w:val="left" w:pos="1440"/>
        </w:tabs>
        <w:autoSpaceDE w:val="0"/>
        <w:snapToGrid w:val="0"/>
        <w:spacing w:before="120" w:after="120"/>
        <w:ind w:left="1134" w:firstLine="0"/>
        <w:jc w:val="both"/>
        <w:rPr>
          <w:rFonts w:ascii="Arial" w:hAnsi="Arial" w:cs="Arial"/>
          <w:b/>
          <w:color w:val="000000"/>
          <w:sz w:val="20"/>
          <w:szCs w:val="20"/>
        </w:rPr>
      </w:pPr>
      <w:proofErr w:type="gramStart"/>
      <w:r>
        <w:rPr>
          <w:rFonts w:ascii="Arial" w:hAnsi="Arial" w:cs="Arial"/>
          <w:color w:val="000000"/>
          <w:sz w:val="20"/>
          <w:szCs w:val="20"/>
        </w:rPr>
        <w:t>caso</w:t>
      </w:r>
      <w:proofErr w:type="gramEnd"/>
      <w:r>
        <w:rPr>
          <w:rFonts w:ascii="Arial" w:hAnsi="Arial" w:cs="Arial"/>
          <w:color w:val="000000"/>
          <w:sz w:val="20"/>
          <w:szCs w:val="20"/>
        </w:rPr>
        <w:t xml:space="preserve"> o licitante seja considerado isento dos tributos municipais relacionados ao objeto licitatório, deverá comprovar tal condição mediante declaração da Fazenda Municipal do seu domicílio ou sede, ou outra equivalente, na forma da lei; </w:t>
      </w:r>
    </w:p>
    <w:p w:rsidR="00B22DE4" w:rsidRDefault="008E0ECD">
      <w:pPr>
        <w:numPr>
          <w:ilvl w:val="2"/>
          <w:numId w:val="4"/>
        </w:numPr>
        <w:tabs>
          <w:tab w:val="left" w:pos="1440"/>
        </w:tabs>
        <w:autoSpaceDE w:val="0"/>
        <w:snapToGrid w:val="0"/>
        <w:spacing w:before="120" w:after="120"/>
        <w:ind w:left="1134" w:firstLine="0"/>
        <w:jc w:val="both"/>
        <w:rPr>
          <w:rFonts w:ascii="Arial" w:hAnsi="Arial" w:cs="Arial"/>
          <w:b/>
          <w:bCs/>
          <w:iCs/>
          <w:color w:val="7030A0"/>
          <w:sz w:val="20"/>
          <w:szCs w:val="20"/>
          <w:u w:val="single"/>
        </w:rPr>
      </w:pPr>
      <w:proofErr w:type="gramStart"/>
      <w:r>
        <w:rPr>
          <w:rFonts w:ascii="Arial" w:hAnsi="Arial" w:cs="Arial"/>
          <w:color w:val="000000"/>
          <w:sz w:val="20"/>
          <w:szCs w:val="20"/>
          <w:lang w:eastAsia="en-US" w:bidi="pt-BR"/>
        </w:rPr>
        <w:t>caso</w:t>
      </w:r>
      <w:proofErr w:type="gramEnd"/>
      <w:r>
        <w:rPr>
          <w:rFonts w:ascii="Arial" w:hAnsi="Arial" w:cs="Arial"/>
          <w:color w:val="000000"/>
          <w:sz w:val="20"/>
          <w:szCs w:val="20"/>
          <w:lang w:eastAsia="en-US" w:bidi="pt-BR"/>
        </w:rPr>
        <w:t xml:space="preserve"> o licitante detentor do menor preço seja qualificado como microempresa ou empresa de pequeno porte </w:t>
      </w:r>
      <w:r>
        <w:rPr>
          <w:rFonts w:ascii="Arial" w:hAnsi="Arial" w:cs="Arial"/>
          <w:color w:val="000000"/>
          <w:sz w:val="20"/>
          <w:szCs w:val="20"/>
          <w:lang w:eastAsia="en-US"/>
        </w:rPr>
        <w:t>deverá apresentar toda a documentação exigida para efeito de comprovação de regularidade fiscal, mesmo que esta apresente alguma restrição, sob pena de inabilitação.</w:t>
      </w:r>
    </w:p>
    <w:p w:rsidR="00B22DE4" w:rsidRDefault="008E0ECD">
      <w:pPr>
        <w:pStyle w:val="PargrafodaLista"/>
        <w:numPr>
          <w:ilvl w:val="1"/>
          <w:numId w:val="4"/>
        </w:numPr>
        <w:spacing w:before="120" w:after="120"/>
        <w:ind w:left="425" w:firstLine="0"/>
        <w:contextualSpacing w:val="0"/>
        <w:jc w:val="both"/>
        <w:rPr>
          <w:rFonts w:ascii="Arial" w:hAnsi="Arial" w:cs="Arial"/>
          <w:b/>
          <w:color w:val="000000"/>
          <w:sz w:val="20"/>
          <w:szCs w:val="20"/>
        </w:rPr>
      </w:pPr>
      <w:r>
        <w:rPr>
          <w:rFonts w:ascii="Arial" w:hAnsi="Arial" w:cs="Arial"/>
          <w:b/>
          <w:color w:val="000000"/>
          <w:sz w:val="20"/>
          <w:szCs w:val="20"/>
        </w:rPr>
        <w:t>Qualificação</w:t>
      </w:r>
      <w:proofErr w:type="gramStart"/>
      <w:r>
        <w:rPr>
          <w:rFonts w:ascii="Arial" w:hAnsi="Arial" w:cs="Arial"/>
          <w:b/>
          <w:color w:val="000000"/>
          <w:sz w:val="20"/>
          <w:szCs w:val="20"/>
        </w:rPr>
        <w:t xml:space="preserve">  </w:t>
      </w:r>
      <w:proofErr w:type="gramEnd"/>
      <w:r>
        <w:rPr>
          <w:rFonts w:ascii="Arial" w:hAnsi="Arial" w:cs="Arial"/>
          <w:b/>
          <w:color w:val="000000"/>
          <w:sz w:val="20"/>
          <w:szCs w:val="20"/>
        </w:rPr>
        <w:t>Econômico-Financeira</w:t>
      </w:r>
      <w:r>
        <w:rPr>
          <w:rFonts w:ascii="Arial" w:hAnsi="Arial" w:cs="Arial"/>
          <w:color w:val="000000"/>
          <w:sz w:val="20"/>
          <w:szCs w:val="20"/>
        </w:rPr>
        <w:t>.</w:t>
      </w:r>
    </w:p>
    <w:p w:rsidR="00B22DE4" w:rsidRDefault="008E0ECD">
      <w:pPr>
        <w:numPr>
          <w:ilvl w:val="2"/>
          <w:numId w:val="4"/>
        </w:numPr>
        <w:tabs>
          <w:tab w:val="left" w:pos="1440"/>
        </w:tabs>
        <w:autoSpaceDE w:val="0"/>
        <w:snapToGrid w:val="0"/>
        <w:spacing w:before="120" w:after="120"/>
        <w:ind w:left="1134" w:firstLine="0"/>
        <w:jc w:val="both"/>
        <w:rPr>
          <w:rFonts w:ascii="Arial" w:hAnsi="Arial" w:cs="Arial"/>
          <w:color w:val="000000"/>
          <w:sz w:val="20"/>
          <w:szCs w:val="20"/>
        </w:rPr>
      </w:pPr>
      <w:proofErr w:type="gramStart"/>
      <w:r>
        <w:rPr>
          <w:rFonts w:ascii="Arial" w:hAnsi="Arial" w:cs="Arial"/>
          <w:color w:val="000000"/>
          <w:sz w:val="20"/>
          <w:szCs w:val="20"/>
        </w:rPr>
        <w:t>certidão</w:t>
      </w:r>
      <w:proofErr w:type="gramEnd"/>
      <w:r>
        <w:rPr>
          <w:rFonts w:ascii="Arial" w:hAnsi="Arial" w:cs="Arial"/>
          <w:color w:val="000000"/>
          <w:sz w:val="20"/>
          <w:szCs w:val="20"/>
        </w:rPr>
        <w:t xml:space="preserve"> negativa de falência  expedida pelo distribuidor da sede da pessoa jurídica;</w:t>
      </w:r>
    </w:p>
    <w:p w:rsidR="00B22DE4" w:rsidRDefault="008E0ECD">
      <w:pPr>
        <w:numPr>
          <w:ilvl w:val="2"/>
          <w:numId w:val="4"/>
        </w:numPr>
        <w:tabs>
          <w:tab w:val="left" w:pos="1440"/>
        </w:tabs>
        <w:autoSpaceDE w:val="0"/>
        <w:snapToGrid w:val="0"/>
        <w:spacing w:before="120" w:after="120"/>
        <w:ind w:left="1134" w:firstLine="0"/>
        <w:jc w:val="both"/>
        <w:rPr>
          <w:rFonts w:ascii="Arial" w:hAnsi="Arial" w:cs="Arial"/>
          <w:color w:val="000000"/>
          <w:sz w:val="20"/>
          <w:szCs w:val="20"/>
        </w:rPr>
      </w:pPr>
      <w:proofErr w:type="gramStart"/>
      <w:r>
        <w:rPr>
          <w:rFonts w:ascii="Arial" w:hAnsi="Arial" w:cs="Arial"/>
          <w:color w:val="000000"/>
          <w:sz w:val="20"/>
          <w:szCs w:val="20"/>
        </w:rPr>
        <w:t>balanço</w:t>
      </w:r>
      <w:proofErr w:type="gramEnd"/>
      <w:r>
        <w:rPr>
          <w:rFonts w:ascii="Arial" w:hAnsi="Arial" w:cs="Arial"/>
          <w:color w:val="000000"/>
          <w:sz w:val="20"/>
          <w:szCs w:val="20"/>
        </w:rPr>
        <w:t xml:space="preserve"> patrimonial e demonstrações contábeis do último exercício social, já exigíveis e apresentados na forma da lei, que comprovem a boa situação financeira da empresa, vedada a sua substituição por balancetes ou balanços provisórios, podendo </w:t>
      </w:r>
      <w:r>
        <w:rPr>
          <w:rFonts w:ascii="Arial" w:hAnsi="Arial" w:cs="Arial"/>
          <w:color w:val="000000"/>
          <w:sz w:val="20"/>
          <w:szCs w:val="20"/>
        </w:rPr>
        <w:lastRenderedPageBreak/>
        <w:t>ser atualizados por índices oficiais quando encerrado há mais de 3 (três) meses da data de apresentação da proposta;</w:t>
      </w:r>
    </w:p>
    <w:p w:rsidR="00B22DE4" w:rsidRDefault="008E0ECD">
      <w:pPr>
        <w:pStyle w:val="PargrafodaLista"/>
        <w:numPr>
          <w:ilvl w:val="3"/>
          <w:numId w:val="4"/>
        </w:numPr>
        <w:spacing w:before="120" w:after="120"/>
        <w:ind w:left="1701" w:firstLine="0"/>
        <w:contextualSpacing w:val="0"/>
        <w:jc w:val="both"/>
        <w:rPr>
          <w:rFonts w:ascii="Arial" w:hAnsi="Arial" w:cs="Arial"/>
          <w:color w:val="000000"/>
          <w:sz w:val="20"/>
          <w:szCs w:val="20"/>
          <w:lang w:eastAsia="en-US"/>
        </w:rPr>
      </w:pPr>
      <w:r>
        <w:rPr>
          <w:rFonts w:ascii="Arial" w:hAnsi="Arial" w:cs="Arial"/>
          <w:bCs/>
          <w:iCs/>
          <w:color w:val="000000"/>
          <w:sz w:val="20"/>
          <w:szCs w:val="20"/>
        </w:rPr>
        <w:t>No caso de fornecimento</w:t>
      </w:r>
      <w:r>
        <w:rPr>
          <w:rFonts w:ascii="Arial" w:hAnsi="Arial" w:cs="Arial"/>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rsidR="00B22DE4" w:rsidRDefault="008E0ECD">
      <w:pPr>
        <w:pStyle w:val="PargrafodaLista"/>
        <w:numPr>
          <w:ilvl w:val="3"/>
          <w:numId w:val="4"/>
        </w:numPr>
        <w:spacing w:before="120" w:after="120"/>
        <w:ind w:left="1701" w:firstLine="0"/>
        <w:contextualSpacing w:val="0"/>
        <w:jc w:val="both"/>
        <w:rPr>
          <w:rFonts w:ascii="Arial" w:hAnsi="Arial" w:cs="Arial"/>
          <w:color w:val="000000"/>
          <w:sz w:val="20"/>
          <w:szCs w:val="20"/>
          <w:lang w:eastAsia="en-US"/>
        </w:rPr>
      </w:pPr>
      <w:proofErr w:type="gramStart"/>
      <w:r>
        <w:rPr>
          <w:rFonts w:ascii="Arial" w:hAnsi="Arial" w:cs="Arial"/>
          <w:color w:val="000000"/>
          <w:sz w:val="20"/>
          <w:szCs w:val="20"/>
          <w:lang w:eastAsia="en-US"/>
        </w:rPr>
        <w:t>no</w:t>
      </w:r>
      <w:proofErr w:type="gramEnd"/>
      <w:r>
        <w:rPr>
          <w:rFonts w:ascii="Arial" w:hAnsi="Arial" w:cs="Arial"/>
          <w:color w:val="000000"/>
          <w:sz w:val="20"/>
          <w:szCs w:val="20"/>
          <w:lang w:eastAsia="en-US"/>
        </w:rPr>
        <w:t xml:space="preserve"> caso de empresa constituída no exercício social vigente, admite-se a apresentação de balanço patrimonial e demonstrações contábeis referentes ao período de existência da sociedade;</w:t>
      </w:r>
    </w:p>
    <w:p w:rsidR="00B22DE4" w:rsidRDefault="008E0ECD">
      <w:pPr>
        <w:pStyle w:val="PargrafodaLista"/>
        <w:numPr>
          <w:ilvl w:val="3"/>
          <w:numId w:val="4"/>
        </w:numPr>
        <w:spacing w:before="120" w:after="120"/>
        <w:ind w:left="1701" w:firstLine="0"/>
        <w:contextualSpacing w:val="0"/>
        <w:jc w:val="both"/>
        <w:rPr>
          <w:rFonts w:ascii="Arial" w:hAnsi="Arial" w:cs="Arial"/>
          <w:color w:val="000000"/>
          <w:sz w:val="20"/>
          <w:szCs w:val="20"/>
          <w:lang w:eastAsia="en-US"/>
        </w:rPr>
      </w:pPr>
      <w:proofErr w:type="gramStart"/>
      <w:r>
        <w:rPr>
          <w:rFonts w:ascii="Arial" w:hAnsi="Arial" w:cs="Arial"/>
          <w:color w:val="000000"/>
          <w:sz w:val="20"/>
          <w:szCs w:val="20"/>
          <w:lang w:eastAsia="en-US"/>
        </w:rPr>
        <w:t>é</w:t>
      </w:r>
      <w:proofErr w:type="gramEnd"/>
      <w:r>
        <w:rPr>
          <w:rFonts w:ascii="Arial" w:hAnsi="Arial" w:cs="Arial"/>
          <w:color w:val="000000"/>
          <w:sz w:val="20"/>
          <w:szCs w:val="20"/>
          <w:lang w:eastAsia="en-US"/>
        </w:rPr>
        <w:t xml:space="preserve"> admissível o balanço intermediário, se decorrer de lei ou contrato social/estatuto social.</w:t>
      </w:r>
    </w:p>
    <w:p w:rsidR="00B22DE4" w:rsidRDefault="008E0ECD">
      <w:pPr>
        <w:pStyle w:val="PargrafodaLista"/>
        <w:numPr>
          <w:ilvl w:val="3"/>
          <w:numId w:val="4"/>
        </w:numPr>
        <w:spacing w:before="120" w:after="120"/>
        <w:ind w:left="1701" w:firstLine="0"/>
        <w:contextualSpacing w:val="0"/>
        <w:jc w:val="both"/>
        <w:rPr>
          <w:rFonts w:ascii="Arial" w:hAnsi="Arial" w:cs="Arial"/>
          <w:color w:val="000000"/>
          <w:sz w:val="20"/>
          <w:szCs w:val="20"/>
        </w:rPr>
      </w:pPr>
      <w:r>
        <w:rPr>
          <w:rFonts w:ascii="Arial" w:hAnsi="Arial" w:cs="Arial"/>
          <w:color w:val="000000"/>
          <w:sz w:val="20"/>
          <w:szCs w:val="20"/>
          <w:lang w:eastAsia="en-US"/>
        </w:rPr>
        <w:t xml:space="preserve">Caso o licitante seja </w:t>
      </w:r>
      <w:proofErr w:type="gramStart"/>
      <w:r>
        <w:rPr>
          <w:rFonts w:ascii="Arial" w:hAnsi="Arial" w:cs="Arial"/>
          <w:color w:val="000000"/>
          <w:sz w:val="20"/>
          <w:szCs w:val="20"/>
          <w:lang w:eastAsia="en-US"/>
        </w:rPr>
        <w:t>cooperativa</w:t>
      </w:r>
      <w:proofErr w:type="gramEnd"/>
      <w:r>
        <w:rPr>
          <w:rFonts w:ascii="Arial" w:hAnsi="Arial" w:cs="Arial"/>
          <w:color w:val="000000"/>
          <w:sz w:val="20"/>
          <w:szCs w:val="20"/>
          <w:lang w:eastAsia="en-US"/>
        </w:rPr>
        <w:t>, tais documentos deverão ser acompanhados da última auditoria contábil-financeira, conforme dispõe o artigo 112 da Lei nº 5.764, de 1971, ou de uma declaração, sob as penas da lei, de que tal auditoria não foi exigida pelo órgão fiscalizador;</w:t>
      </w:r>
    </w:p>
    <w:p w:rsidR="00B22DE4" w:rsidRDefault="008E0ECD">
      <w:pPr>
        <w:numPr>
          <w:ilvl w:val="2"/>
          <w:numId w:val="4"/>
        </w:numPr>
        <w:tabs>
          <w:tab w:val="left" w:pos="1440"/>
        </w:tabs>
        <w:autoSpaceDE w:val="0"/>
        <w:snapToGrid w:val="0"/>
        <w:spacing w:before="120" w:after="120"/>
        <w:ind w:left="1134" w:firstLine="0"/>
        <w:jc w:val="both"/>
        <w:rPr>
          <w:rFonts w:ascii="Arial" w:hAnsi="Arial" w:cs="Arial"/>
          <w:color w:val="000000"/>
          <w:sz w:val="20"/>
          <w:szCs w:val="20"/>
        </w:rPr>
      </w:pPr>
      <w:r>
        <w:rPr>
          <w:rFonts w:ascii="Arial" w:hAnsi="Arial" w:cs="Arial"/>
          <w:color w:val="000000"/>
          <w:sz w:val="20"/>
          <w:szCs w:val="20"/>
        </w:rPr>
        <w:t xml:space="preserve">A comprovação da situação financeira da empresa será constatada mediante obtenção de índices de Liquidez Geral (LG), Solvência Geral (SG) e Liquidez Corrente (LC), superiores a </w:t>
      </w:r>
      <w:proofErr w:type="gramStart"/>
      <w:r>
        <w:rPr>
          <w:rFonts w:ascii="Arial" w:hAnsi="Arial" w:cs="Arial"/>
          <w:color w:val="000000"/>
          <w:sz w:val="20"/>
          <w:szCs w:val="20"/>
        </w:rPr>
        <w:t>1</w:t>
      </w:r>
      <w:proofErr w:type="gramEnd"/>
      <w:r>
        <w:rPr>
          <w:rFonts w:ascii="Arial" w:hAnsi="Arial" w:cs="Arial"/>
          <w:color w:val="000000"/>
          <w:sz w:val="20"/>
          <w:szCs w:val="20"/>
        </w:rPr>
        <w:t xml:space="preserve"> ( um) resultantes da aplicação das fórmulas:</w:t>
      </w:r>
    </w:p>
    <w:tbl>
      <w:tblPr>
        <w:tblStyle w:val="Tabelacomgrade"/>
        <w:tblW w:w="648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2"/>
      </w:tblGrid>
      <w:tr w:rsidR="00B22DE4">
        <w:tc>
          <w:tcPr>
            <w:tcW w:w="2235" w:type="dxa"/>
            <w:vMerge w:val="restart"/>
            <w:vAlign w:val="center"/>
          </w:tcPr>
          <w:p w:rsidR="00B22DE4" w:rsidRDefault="008E0ECD">
            <w:pPr>
              <w:tabs>
                <w:tab w:val="left" w:pos="1440"/>
              </w:tabs>
              <w:autoSpaceDE w:val="0"/>
              <w:snapToGrid w:val="0"/>
              <w:jc w:val="right"/>
              <w:rPr>
                <w:rFonts w:ascii="Arial" w:hAnsi="Arial" w:cs="Arial"/>
                <w:color w:val="000000"/>
                <w:sz w:val="20"/>
                <w:szCs w:val="20"/>
              </w:rPr>
            </w:pPr>
            <w:r>
              <w:rPr>
                <w:rFonts w:ascii="Arial" w:hAnsi="Arial" w:cs="Arial"/>
                <w:color w:val="000000"/>
                <w:sz w:val="20"/>
                <w:szCs w:val="20"/>
              </w:rPr>
              <w:t>LG =</w:t>
            </w:r>
          </w:p>
        </w:tc>
        <w:tc>
          <w:tcPr>
            <w:tcW w:w="4252" w:type="dxa"/>
            <w:tcBorders>
              <w:bottom w:val="single" w:sz="4" w:space="0" w:color="auto"/>
            </w:tcBorders>
            <w:vAlign w:val="bottom"/>
          </w:tcPr>
          <w:p w:rsidR="00B22DE4" w:rsidRDefault="008E0ECD">
            <w:pPr>
              <w:tabs>
                <w:tab w:val="left" w:pos="1440"/>
              </w:tabs>
              <w:autoSpaceDE w:val="0"/>
              <w:snapToGrid w:val="0"/>
              <w:rPr>
                <w:rFonts w:ascii="Arial" w:hAnsi="Arial" w:cs="Arial"/>
                <w:color w:val="000000"/>
                <w:sz w:val="20"/>
                <w:szCs w:val="20"/>
              </w:rPr>
            </w:pPr>
            <w:r>
              <w:rPr>
                <w:rFonts w:ascii="Arial" w:hAnsi="Arial" w:cs="Arial"/>
                <w:color w:val="000000"/>
                <w:sz w:val="20"/>
                <w:szCs w:val="20"/>
              </w:rPr>
              <w:t xml:space="preserve">Ativo Circulante + Realizável </w:t>
            </w:r>
            <w:proofErr w:type="gramStart"/>
            <w:r>
              <w:rPr>
                <w:rFonts w:ascii="Arial" w:hAnsi="Arial" w:cs="Arial"/>
                <w:color w:val="000000"/>
                <w:sz w:val="20"/>
                <w:szCs w:val="20"/>
              </w:rPr>
              <w:t>a Longo Prazo</w:t>
            </w:r>
            <w:proofErr w:type="gramEnd"/>
          </w:p>
        </w:tc>
      </w:tr>
      <w:tr w:rsidR="00B22DE4">
        <w:tc>
          <w:tcPr>
            <w:tcW w:w="2235" w:type="dxa"/>
            <w:vMerge/>
          </w:tcPr>
          <w:p w:rsidR="00B22DE4" w:rsidRDefault="00B22DE4">
            <w:pPr>
              <w:tabs>
                <w:tab w:val="left" w:pos="1440"/>
              </w:tabs>
              <w:autoSpaceDE w:val="0"/>
              <w:snapToGrid w:val="0"/>
              <w:jc w:val="both"/>
              <w:rPr>
                <w:rFonts w:ascii="Arial" w:hAnsi="Arial" w:cs="Arial"/>
                <w:color w:val="000000"/>
                <w:sz w:val="20"/>
                <w:szCs w:val="20"/>
              </w:rPr>
            </w:pPr>
          </w:p>
        </w:tc>
        <w:tc>
          <w:tcPr>
            <w:tcW w:w="4252" w:type="dxa"/>
            <w:tcBorders>
              <w:top w:val="single" w:sz="4" w:space="0" w:color="auto"/>
            </w:tcBorders>
          </w:tcPr>
          <w:p w:rsidR="00B22DE4" w:rsidRDefault="008E0ECD">
            <w:pPr>
              <w:tabs>
                <w:tab w:val="left" w:pos="1440"/>
              </w:tabs>
              <w:autoSpaceDE w:val="0"/>
              <w:snapToGrid w:val="0"/>
              <w:rPr>
                <w:rFonts w:ascii="Arial" w:hAnsi="Arial" w:cs="Arial"/>
                <w:color w:val="000000"/>
                <w:sz w:val="20"/>
                <w:szCs w:val="20"/>
              </w:rPr>
            </w:pPr>
            <w:r>
              <w:rPr>
                <w:rFonts w:ascii="Arial" w:hAnsi="Arial" w:cs="Arial"/>
                <w:color w:val="000000"/>
                <w:sz w:val="20"/>
                <w:szCs w:val="20"/>
              </w:rPr>
              <w:t>Passivo Circulante + Passivo Não Circulante</w:t>
            </w:r>
          </w:p>
        </w:tc>
      </w:tr>
    </w:tbl>
    <w:p w:rsidR="00B22DE4" w:rsidRDefault="00B22DE4">
      <w:pPr>
        <w:tabs>
          <w:tab w:val="left" w:pos="1440"/>
        </w:tabs>
        <w:autoSpaceDE w:val="0"/>
        <w:snapToGrid w:val="0"/>
        <w:ind w:left="1134"/>
        <w:jc w:val="both"/>
        <w:rPr>
          <w:rFonts w:ascii="Arial" w:hAnsi="Arial" w:cs="Arial"/>
          <w:color w:val="000000"/>
          <w:sz w:val="20"/>
          <w:szCs w:val="20"/>
        </w:rPr>
      </w:pPr>
    </w:p>
    <w:tbl>
      <w:tblPr>
        <w:tblStyle w:val="Tabelacomgrade"/>
        <w:tblW w:w="662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394"/>
      </w:tblGrid>
      <w:tr w:rsidR="00B22DE4">
        <w:tc>
          <w:tcPr>
            <w:tcW w:w="2235" w:type="dxa"/>
            <w:vMerge w:val="restart"/>
            <w:vAlign w:val="center"/>
          </w:tcPr>
          <w:p w:rsidR="00B22DE4" w:rsidRDefault="008E0ECD">
            <w:pPr>
              <w:tabs>
                <w:tab w:val="left" w:pos="1440"/>
              </w:tabs>
              <w:autoSpaceDE w:val="0"/>
              <w:snapToGrid w:val="0"/>
              <w:jc w:val="right"/>
              <w:rPr>
                <w:rFonts w:ascii="Arial" w:hAnsi="Arial" w:cs="Arial"/>
                <w:color w:val="000000"/>
                <w:sz w:val="20"/>
                <w:szCs w:val="20"/>
              </w:rPr>
            </w:pPr>
            <w:r>
              <w:rPr>
                <w:rFonts w:ascii="Arial" w:hAnsi="Arial" w:cs="Arial"/>
                <w:color w:val="000000"/>
                <w:sz w:val="20"/>
                <w:szCs w:val="20"/>
              </w:rPr>
              <w:t>SG =</w:t>
            </w:r>
          </w:p>
        </w:tc>
        <w:tc>
          <w:tcPr>
            <w:tcW w:w="4394" w:type="dxa"/>
            <w:tcBorders>
              <w:bottom w:val="single" w:sz="4" w:space="0" w:color="auto"/>
            </w:tcBorders>
            <w:vAlign w:val="bottom"/>
          </w:tcPr>
          <w:p w:rsidR="00B22DE4" w:rsidRDefault="008E0ECD">
            <w:pPr>
              <w:tabs>
                <w:tab w:val="left" w:pos="1440"/>
              </w:tabs>
              <w:autoSpaceDE w:val="0"/>
              <w:snapToGrid w:val="0"/>
              <w:jc w:val="center"/>
              <w:rPr>
                <w:rFonts w:ascii="Arial" w:hAnsi="Arial" w:cs="Arial"/>
                <w:color w:val="000000"/>
                <w:sz w:val="20"/>
                <w:szCs w:val="20"/>
              </w:rPr>
            </w:pPr>
            <w:r>
              <w:rPr>
                <w:rFonts w:ascii="Arial" w:hAnsi="Arial" w:cs="Arial"/>
                <w:color w:val="000000"/>
                <w:sz w:val="20"/>
                <w:szCs w:val="20"/>
              </w:rPr>
              <w:t>Ativo Total</w:t>
            </w:r>
          </w:p>
        </w:tc>
      </w:tr>
      <w:tr w:rsidR="00B22DE4">
        <w:tc>
          <w:tcPr>
            <w:tcW w:w="2235" w:type="dxa"/>
            <w:vMerge/>
          </w:tcPr>
          <w:p w:rsidR="00B22DE4" w:rsidRDefault="00B22DE4">
            <w:pPr>
              <w:tabs>
                <w:tab w:val="left" w:pos="1440"/>
              </w:tabs>
              <w:autoSpaceDE w:val="0"/>
              <w:snapToGrid w:val="0"/>
              <w:jc w:val="both"/>
              <w:rPr>
                <w:rFonts w:ascii="Arial" w:hAnsi="Arial" w:cs="Arial"/>
                <w:color w:val="000000"/>
                <w:sz w:val="20"/>
                <w:szCs w:val="20"/>
              </w:rPr>
            </w:pPr>
          </w:p>
        </w:tc>
        <w:tc>
          <w:tcPr>
            <w:tcW w:w="4394" w:type="dxa"/>
            <w:tcBorders>
              <w:top w:val="single" w:sz="4" w:space="0" w:color="auto"/>
            </w:tcBorders>
          </w:tcPr>
          <w:p w:rsidR="00B22DE4" w:rsidRDefault="008E0ECD">
            <w:pPr>
              <w:tabs>
                <w:tab w:val="left" w:pos="1440"/>
              </w:tabs>
              <w:autoSpaceDE w:val="0"/>
              <w:snapToGrid w:val="0"/>
              <w:jc w:val="center"/>
              <w:rPr>
                <w:rFonts w:ascii="Arial" w:hAnsi="Arial" w:cs="Arial"/>
                <w:color w:val="000000"/>
                <w:sz w:val="20"/>
                <w:szCs w:val="20"/>
              </w:rPr>
            </w:pPr>
            <w:r>
              <w:rPr>
                <w:rFonts w:ascii="Arial" w:hAnsi="Arial" w:cs="Arial"/>
                <w:color w:val="000000"/>
                <w:sz w:val="20"/>
                <w:szCs w:val="20"/>
              </w:rPr>
              <w:t>Passivo Circulante + Passivo Não Circulante</w:t>
            </w:r>
          </w:p>
        </w:tc>
      </w:tr>
    </w:tbl>
    <w:p w:rsidR="00B22DE4" w:rsidRDefault="00B22DE4">
      <w:pPr>
        <w:tabs>
          <w:tab w:val="left" w:pos="1440"/>
        </w:tabs>
        <w:autoSpaceDE w:val="0"/>
        <w:snapToGrid w:val="0"/>
        <w:ind w:left="1134"/>
        <w:jc w:val="both"/>
        <w:rPr>
          <w:rFonts w:ascii="Arial" w:hAnsi="Arial" w:cs="Arial"/>
          <w:color w:val="000000"/>
          <w:sz w:val="20"/>
          <w:szCs w:val="20"/>
        </w:rPr>
      </w:pPr>
    </w:p>
    <w:tbl>
      <w:tblPr>
        <w:tblStyle w:val="Tabelacomgrade"/>
        <w:tblW w:w="478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2551"/>
      </w:tblGrid>
      <w:tr w:rsidR="00B22DE4">
        <w:tc>
          <w:tcPr>
            <w:tcW w:w="2235" w:type="dxa"/>
            <w:vMerge w:val="restart"/>
            <w:vAlign w:val="center"/>
          </w:tcPr>
          <w:p w:rsidR="00B22DE4" w:rsidRDefault="008E0ECD">
            <w:pPr>
              <w:tabs>
                <w:tab w:val="left" w:pos="1440"/>
              </w:tabs>
              <w:autoSpaceDE w:val="0"/>
              <w:snapToGrid w:val="0"/>
              <w:jc w:val="right"/>
              <w:rPr>
                <w:rFonts w:ascii="Arial" w:hAnsi="Arial" w:cs="Arial"/>
                <w:color w:val="000000"/>
                <w:sz w:val="20"/>
                <w:szCs w:val="20"/>
              </w:rPr>
            </w:pPr>
            <w:r>
              <w:rPr>
                <w:rFonts w:ascii="Arial" w:hAnsi="Arial" w:cs="Arial"/>
                <w:color w:val="000000"/>
                <w:sz w:val="20"/>
                <w:szCs w:val="20"/>
              </w:rPr>
              <w:t>LC =</w:t>
            </w:r>
          </w:p>
        </w:tc>
        <w:tc>
          <w:tcPr>
            <w:tcW w:w="2551" w:type="dxa"/>
            <w:tcBorders>
              <w:bottom w:val="single" w:sz="4" w:space="0" w:color="auto"/>
            </w:tcBorders>
            <w:vAlign w:val="bottom"/>
          </w:tcPr>
          <w:p w:rsidR="00B22DE4" w:rsidRDefault="008E0ECD">
            <w:pPr>
              <w:tabs>
                <w:tab w:val="left" w:pos="1440"/>
              </w:tabs>
              <w:autoSpaceDE w:val="0"/>
              <w:snapToGrid w:val="0"/>
              <w:jc w:val="center"/>
              <w:rPr>
                <w:rFonts w:ascii="Arial" w:hAnsi="Arial" w:cs="Arial"/>
                <w:color w:val="000000"/>
                <w:sz w:val="20"/>
                <w:szCs w:val="20"/>
              </w:rPr>
            </w:pPr>
            <w:r>
              <w:rPr>
                <w:rFonts w:ascii="Arial" w:hAnsi="Arial" w:cs="Arial"/>
                <w:color w:val="000000"/>
                <w:sz w:val="20"/>
                <w:szCs w:val="20"/>
              </w:rPr>
              <w:t>Ativo Circulante</w:t>
            </w:r>
          </w:p>
        </w:tc>
      </w:tr>
      <w:tr w:rsidR="00B22DE4">
        <w:tc>
          <w:tcPr>
            <w:tcW w:w="2235" w:type="dxa"/>
            <w:vMerge/>
          </w:tcPr>
          <w:p w:rsidR="00B22DE4" w:rsidRDefault="00B22DE4">
            <w:pPr>
              <w:tabs>
                <w:tab w:val="left" w:pos="1440"/>
              </w:tabs>
              <w:autoSpaceDE w:val="0"/>
              <w:snapToGrid w:val="0"/>
              <w:jc w:val="both"/>
              <w:rPr>
                <w:rFonts w:ascii="Arial" w:hAnsi="Arial" w:cs="Arial"/>
                <w:color w:val="000000"/>
                <w:sz w:val="20"/>
                <w:szCs w:val="20"/>
              </w:rPr>
            </w:pPr>
          </w:p>
        </w:tc>
        <w:tc>
          <w:tcPr>
            <w:tcW w:w="2551" w:type="dxa"/>
            <w:tcBorders>
              <w:top w:val="single" w:sz="4" w:space="0" w:color="auto"/>
            </w:tcBorders>
          </w:tcPr>
          <w:p w:rsidR="00B22DE4" w:rsidRDefault="008E0ECD">
            <w:pPr>
              <w:tabs>
                <w:tab w:val="left" w:pos="1440"/>
              </w:tabs>
              <w:autoSpaceDE w:val="0"/>
              <w:snapToGrid w:val="0"/>
              <w:jc w:val="center"/>
              <w:rPr>
                <w:rFonts w:ascii="Arial" w:hAnsi="Arial" w:cs="Arial"/>
                <w:color w:val="000000"/>
                <w:sz w:val="20"/>
                <w:szCs w:val="20"/>
              </w:rPr>
            </w:pPr>
            <w:r>
              <w:rPr>
                <w:rFonts w:ascii="Arial" w:hAnsi="Arial" w:cs="Arial"/>
                <w:color w:val="000000"/>
                <w:sz w:val="20"/>
                <w:szCs w:val="20"/>
              </w:rPr>
              <w:t>Passivo Circulante</w:t>
            </w:r>
          </w:p>
        </w:tc>
      </w:tr>
    </w:tbl>
    <w:p w:rsidR="00B22DE4" w:rsidRDefault="00B22DE4">
      <w:pPr>
        <w:tabs>
          <w:tab w:val="left" w:pos="1440"/>
        </w:tabs>
        <w:autoSpaceDE w:val="0"/>
        <w:snapToGrid w:val="0"/>
        <w:spacing w:before="120" w:after="120"/>
        <w:ind w:left="1134"/>
        <w:jc w:val="both"/>
        <w:rPr>
          <w:rFonts w:ascii="Arial" w:hAnsi="Arial" w:cs="Arial"/>
          <w:color w:val="000000"/>
          <w:sz w:val="20"/>
          <w:szCs w:val="20"/>
        </w:rPr>
      </w:pPr>
    </w:p>
    <w:p w:rsidR="00B22DE4" w:rsidRDefault="008E0ECD">
      <w:pPr>
        <w:numPr>
          <w:ilvl w:val="2"/>
          <w:numId w:val="4"/>
        </w:numPr>
        <w:shd w:val="clear" w:color="auto" w:fill="FFFFFF" w:themeFill="background1"/>
        <w:tabs>
          <w:tab w:val="left" w:pos="1440"/>
        </w:tabs>
        <w:autoSpaceDE w:val="0"/>
        <w:snapToGrid w:val="0"/>
        <w:spacing w:before="120" w:after="120"/>
        <w:ind w:left="1134" w:firstLine="0"/>
        <w:jc w:val="both"/>
        <w:rPr>
          <w:rFonts w:ascii="Arial" w:hAnsi="Arial" w:cs="Arial"/>
          <w:i/>
          <w:color w:val="FF0000"/>
          <w:sz w:val="20"/>
          <w:szCs w:val="20"/>
          <w:lang w:eastAsia="en-US"/>
        </w:rPr>
      </w:pPr>
      <w:r>
        <w:rPr>
          <w:rFonts w:ascii="Arial" w:hAnsi="Arial" w:cs="Arial"/>
          <w:bCs/>
          <w:sz w:val="20"/>
          <w:szCs w:val="20"/>
        </w:rPr>
        <w:t xml:space="preserve">As empresas que apresentarem </w:t>
      </w:r>
      <w:r>
        <w:rPr>
          <w:rFonts w:ascii="Arial" w:hAnsi="Arial" w:cs="Arial"/>
          <w:bCs/>
          <w:color w:val="000000"/>
          <w:sz w:val="20"/>
          <w:szCs w:val="20"/>
        </w:rPr>
        <w:t xml:space="preserve">resultado inferior ou igual a </w:t>
      </w:r>
      <w:proofErr w:type="gramStart"/>
      <w:r>
        <w:rPr>
          <w:rFonts w:ascii="Arial" w:hAnsi="Arial" w:cs="Arial"/>
          <w:bCs/>
          <w:color w:val="000000"/>
          <w:sz w:val="20"/>
          <w:szCs w:val="20"/>
        </w:rPr>
        <w:t>1</w:t>
      </w:r>
      <w:proofErr w:type="gramEnd"/>
      <w:r>
        <w:rPr>
          <w:rFonts w:ascii="Arial" w:hAnsi="Arial" w:cs="Arial"/>
          <w:bCs/>
          <w:color w:val="000000"/>
          <w:sz w:val="20"/>
          <w:szCs w:val="20"/>
        </w:rPr>
        <w:t>(um) em qualquer dos índices de</w:t>
      </w:r>
      <w:r>
        <w:rPr>
          <w:rFonts w:ascii="Arial" w:hAnsi="Arial" w:cs="Arial"/>
          <w:bCs/>
          <w:sz w:val="20"/>
          <w:szCs w:val="20"/>
        </w:rPr>
        <w:t xml:space="preserve"> Liquidez Geral (LG), Solvência Geral (SG) e Liquidez Corrente (LC), deverão comprovar, considerados os riscos para a Administração, e, a critério da autoridade competente, o capital mínimo ou o patrimônio líquido mínimo  de</w:t>
      </w:r>
      <w:r>
        <w:rPr>
          <w:rFonts w:ascii="Arial" w:hAnsi="Arial" w:cs="Arial"/>
          <w:sz w:val="20"/>
          <w:szCs w:val="20"/>
          <w:lang w:eastAsia="en-US"/>
        </w:rPr>
        <w:t xml:space="preserve"> 40% (quarenta por cento)</w:t>
      </w:r>
      <w:r>
        <w:rPr>
          <w:rFonts w:ascii="Arial" w:hAnsi="Arial" w:cs="Arial"/>
          <w:bCs/>
          <w:sz w:val="20"/>
          <w:szCs w:val="20"/>
        </w:rPr>
        <w:t xml:space="preserve"> do valor estimado da contratação ou do item pertinente</w:t>
      </w:r>
      <w:r>
        <w:rPr>
          <w:rFonts w:ascii="Arial" w:hAnsi="Arial" w:cs="Arial"/>
          <w:sz w:val="20"/>
          <w:szCs w:val="20"/>
          <w:lang w:eastAsia="en-US"/>
        </w:rPr>
        <w:t xml:space="preserve">. </w:t>
      </w:r>
    </w:p>
    <w:p w:rsidR="00B22DE4" w:rsidRDefault="00B22DE4">
      <w:pPr>
        <w:rPr>
          <w:lang w:eastAsia="en-US"/>
        </w:rPr>
      </w:pPr>
    </w:p>
    <w:p w:rsidR="00B22DE4" w:rsidRDefault="008E0ECD">
      <w:pPr>
        <w:pStyle w:val="PargrafodaLista"/>
        <w:numPr>
          <w:ilvl w:val="1"/>
          <w:numId w:val="4"/>
        </w:numPr>
        <w:spacing w:before="120" w:after="120"/>
        <w:jc w:val="both"/>
        <w:rPr>
          <w:rFonts w:ascii="Arial" w:hAnsi="Arial" w:cs="Arial"/>
          <w:b/>
          <w:bCs/>
          <w:iCs/>
          <w:color w:val="000000"/>
          <w:sz w:val="20"/>
          <w:szCs w:val="20"/>
        </w:rPr>
      </w:pPr>
      <w:r>
        <w:rPr>
          <w:rFonts w:ascii="Arial" w:hAnsi="Arial" w:cs="Arial"/>
          <w:b/>
          <w:bCs/>
          <w:iCs/>
          <w:color w:val="000000"/>
          <w:sz w:val="20"/>
          <w:szCs w:val="20"/>
        </w:rPr>
        <w:t xml:space="preserve"> Qualificação Técnica </w:t>
      </w:r>
    </w:p>
    <w:p w:rsidR="00B22DE4" w:rsidRDefault="00B22DE4">
      <w:pPr>
        <w:pStyle w:val="PargrafodaLista"/>
        <w:spacing w:before="120" w:after="120"/>
        <w:ind w:left="1071"/>
        <w:jc w:val="both"/>
        <w:rPr>
          <w:rFonts w:cs="Arial"/>
          <w:color w:val="000000"/>
          <w:szCs w:val="20"/>
          <w:highlight w:val="yellow"/>
        </w:rPr>
      </w:pPr>
    </w:p>
    <w:p w:rsidR="00B22DE4" w:rsidRDefault="008E0ECD" w:rsidP="006609B6">
      <w:pPr>
        <w:numPr>
          <w:ilvl w:val="2"/>
          <w:numId w:val="4"/>
        </w:numPr>
        <w:tabs>
          <w:tab w:val="left" w:pos="1440"/>
        </w:tabs>
        <w:autoSpaceDE w:val="0"/>
        <w:snapToGrid w:val="0"/>
        <w:spacing w:before="120" w:after="120"/>
        <w:ind w:left="567" w:firstLine="0"/>
        <w:jc w:val="both"/>
        <w:rPr>
          <w:rFonts w:ascii="Arial" w:hAnsi="Arial" w:cs="Arial"/>
          <w:bCs/>
          <w:color w:val="000000"/>
          <w:sz w:val="20"/>
          <w:szCs w:val="20"/>
        </w:rPr>
      </w:pPr>
      <w:r>
        <w:rPr>
          <w:rFonts w:ascii="Arial" w:hAnsi="Arial" w:cs="Arial"/>
          <w:bCs/>
          <w:color w:val="000000"/>
          <w:sz w:val="20"/>
          <w:szCs w:val="20"/>
        </w:rPr>
        <w:lastRenderedPageBreak/>
        <w:t>As empresas, cadastradas ou não no SICAF, deverão comprovar, ainda, a qualificação técnica, por meio de:</w:t>
      </w:r>
    </w:p>
    <w:p w:rsidR="006609B6" w:rsidRPr="0072681B" w:rsidRDefault="008E0ECD" w:rsidP="006609B6">
      <w:pPr>
        <w:pStyle w:val="PargrafodaLista"/>
        <w:numPr>
          <w:ilvl w:val="2"/>
          <w:numId w:val="4"/>
        </w:numPr>
        <w:tabs>
          <w:tab w:val="left" w:pos="1440"/>
        </w:tabs>
        <w:autoSpaceDE w:val="0"/>
        <w:snapToGrid w:val="0"/>
        <w:spacing w:before="120" w:after="120"/>
        <w:ind w:left="567"/>
        <w:jc w:val="both"/>
        <w:rPr>
          <w:rFonts w:ascii="Arial" w:hAnsi="Arial" w:cs="Arial"/>
          <w:b/>
          <w:color w:val="000000"/>
          <w:sz w:val="20"/>
          <w:szCs w:val="20"/>
          <w:u w:val="single"/>
        </w:rPr>
      </w:pPr>
      <w:r w:rsidRPr="0072681B">
        <w:rPr>
          <w:rFonts w:ascii="Arial" w:hAnsi="Arial" w:cs="Arial"/>
          <w:b/>
          <w:color w:val="000000"/>
          <w:sz w:val="20"/>
          <w:szCs w:val="20"/>
          <w:u w:val="single"/>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rsidR="006609B6" w:rsidRPr="006609B6" w:rsidRDefault="008E0ECD" w:rsidP="006609B6">
      <w:pPr>
        <w:pStyle w:val="PargrafodaLista"/>
        <w:numPr>
          <w:ilvl w:val="2"/>
          <w:numId w:val="4"/>
        </w:numPr>
        <w:tabs>
          <w:tab w:val="left" w:pos="1440"/>
        </w:tabs>
        <w:autoSpaceDE w:val="0"/>
        <w:snapToGrid w:val="0"/>
        <w:spacing w:before="120" w:after="120"/>
        <w:ind w:left="567"/>
        <w:jc w:val="both"/>
        <w:rPr>
          <w:rFonts w:ascii="Arial" w:hAnsi="Arial" w:cs="Arial"/>
          <w:color w:val="000000"/>
          <w:sz w:val="20"/>
          <w:szCs w:val="20"/>
        </w:rPr>
      </w:pPr>
      <w:r w:rsidRPr="006609B6">
        <w:rPr>
          <w:rFonts w:ascii="Arial" w:hAnsi="Arial" w:cs="Arial"/>
          <w:bCs/>
          <w:sz w:val="20"/>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rsidR="006609B6" w:rsidRPr="006609B6" w:rsidRDefault="008E0ECD" w:rsidP="006609B6">
      <w:pPr>
        <w:pStyle w:val="PargrafodaLista"/>
        <w:numPr>
          <w:ilvl w:val="2"/>
          <w:numId w:val="4"/>
        </w:numPr>
        <w:tabs>
          <w:tab w:val="left" w:pos="1440"/>
        </w:tabs>
        <w:autoSpaceDE w:val="0"/>
        <w:snapToGrid w:val="0"/>
        <w:spacing w:before="120" w:after="120"/>
        <w:ind w:left="567"/>
        <w:jc w:val="both"/>
        <w:rPr>
          <w:rFonts w:ascii="Arial" w:hAnsi="Arial" w:cs="Arial"/>
          <w:color w:val="000000"/>
          <w:sz w:val="20"/>
          <w:szCs w:val="20"/>
        </w:rPr>
      </w:pPr>
      <w:r w:rsidRPr="006609B6">
        <w:rPr>
          <w:rFonts w:ascii="Arial" w:hAnsi="Arial" w:cs="Arial"/>
          <w:bCs/>
          <w:sz w:val="20"/>
          <w:szCs w:val="20"/>
        </w:rPr>
        <w:t xml:space="preserve">Os documentos exigidos para habilitação relacionados nos subitens acima, deverão ser apresentados em meio digital pelos licitantes, por meio de funcionalidade presente no sistema (upload), no prazo de </w:t>
      </w:r>
      <w:proofErr w:type="gramStart"/>
      <w:r w:rsidRPr="006609B6">
        <w:rPr>
          <w:rFonts w:ascii="Arial" w:hAnsi="Arial" w:cs="Arial"/>
          <w:bCs/>
          <w:sz w:val="20"/>
          <w:szCs w:val="20"/>
        </w:rPr>
        <w:t>2</w:t>
      </w:r>
      <w:proofErr w:type="gramEnd"/>
      <w:r w:rsidRPr="006609B6">
        <w:rPr>
          <w:rFonts w:ascii="Arial" w:hAnsi="Arial" w:cs="Arial"/>
          <w:bCs/>
          <w:sz w:val="20"/>
          <w:szCs w:val="20"/>
        </w:rPr>
        <w:t xml:space="preserve"> (duas) horas, após solicitação do Pregoeiro no sistema eletrônico.  Somente mediante autorização do Pregoeiro e em caso de indisponibilidade do sistema, será aceito o envio da documentação por meio do e-mail </w:t>
      </w:r>
      <w:hyperlink r:id="rId16" w:history="1">
        <w:r w:rsidRPr="006609B6">
          <w:rPr>
            <w:rStyle w:val="Hyperlink"/>
            <w:rFonts w:ascii="Arial" w:hAnsi="Arial"/>
            <w:b/>
            <w:bCs/>
            <w:sz w:val="20"/>
            <w:szCs w:val="20"/>
          </w:rPr>
          <w:t>cpl@cfs.ifmt.edu.br</w:t>
        </w:r>
      </w:hyperlink>
      <w:r w:rsidRPr="006609B6">
        <w:rPr>
          <w:rFonts w:ascii="Arial" w:hAnsi="Arial" w:cs="Arial"/>
          <w:b/>
          <w:bCs/>
          <w:sz w:val="20"/>
          <w:szCs w:val="20"/>
        </w:rPr>
        <w:t>.</w:t>
      </w:r>
    </w:p>
    <w:p w:rsidR="006609B6" w:rsidRPr="006609B6" w:rsidRDefault="008E0ECD" w:rsidP="006609B6">
      <w:pPr>
        <w:pStyle w:val="PargrafodaLista"/>
        <w:numPr>
          <w:ilvl w:val="2"/>
          <w:numId w:val="4"/>
        </w:numPr>
        <w:tabs>
          <w:tab w:val="left" w:pos="1440"/>
        </w:tabs>
        <w:autoSpaceDE w:val="0"/>
        <w:snapToGrid w:val="0"/>
        <w:spacing w:before="120" w:after="120"/>
        <w:ind w:left="567"/>
        <w:jc w:val="both"/>
        <w:rPr>
          <w:rFonts w:ascii="Arial" w:hAnsi="Arial" w:cs="Arial"/>
          <w:color w:val="000000"/>
          <w:sz w:val="20"/>
          <w:szCs w:val="20"/>
        </w:rPr>
      </w:pPr>
      <w:r w:rsidRPr="006609B6">
        <w:rPr>
          <w:rFonts w:ascii="Arial" w:hAnsi="Arial" w:cs="Arial"/>
          <w:bCs/>
          <w:sz w:val="20"/>
          <w:szCs w:val="20"/>
        </w:rPr>
        <w:t xml:space="preserve"> Somente haverá a necessidade de comprovação do preenchimento de requisitos mediante apresentação dos documentos originais </w:t>
      </w:r>
      <w:proofErr w:type="gramStart"/>
      <w:r w:rsidRPr="006609B6">
        <w:rPr>
          <w:rFonts w:ascii="Arial" w:hAnsi="Arial" w:cs="Arial"/>
          <w:bCs/>
          <w:sz w:val="20"/>
          <w:szCs w:val="20"/>
        </w:rPr>
        <w:t>não-digitais</w:t>
      </w:r>
      <w:proofErr w:type="gramEnd"/>
      <w:r w:rsidRPr="006609B6">
        <w:rPr>
          <w:rFonts w:ascii="Arial" w:hAnsi="Arial" w:cs="Arial"/>
          <w:bCs/>
          <w:sz w:val="20"/>
          <w:szCs w:val="20"/>
        </w:rPr>
        <w:t xml:space="preserve"> quando houver dúvida em relação à integridade do documento digital.</w:t>
      </w:r>
    </w:p>
    <w:p w:rsidR="006609B6" w:rsidRPr="006609B6" w:rsidRDefault="008E0ECD" w:rsidP="006609B6">
      <w:pPr>
        <w:pStyle w:val="PargrafodaLista"/>
        <w:numPr>
          <w:ilvl w:val="2"/>
          <w:numId w:val="4"/>
        </w:numPr>
        <w:tabs>
          <w:tab w:val="left" w:pos="1440"/>
        </w:tabs>
        <w:autoSpaceDE w:val="0"/>
        <w:snapToGrid w:val="0"/>
        <w:spacing w:before="120" w:after="120"/>
        <w:ind w:left="567"/>
        <w:jc w:val="both"/>
        <w:rPr>
          <w:rFonts w:ascii="Arial" w:hAnsi="Arial" w:cs="Arial"/>
          <w:color w:val="000000"/>
          <w:sz w:val="20"/>
          <w:szCs w:val="20"/>
        </w:rPr>
      </w:pPr>
      <w:r w:rsidRPr="006609B6">
        <w:rPr>
          <w:rFonts w:ascii="Arial" w:hAnsi="Arial" w:cs="Arial"/>
          <w:bCs/>
          <w:sz w:val="20"/>
          <w:szCs w:val="20"/>
        </w:rPr>
        <w:t>Não serão aceitos documentos com indicação de CNPJ/CPF diferentes, salvo aqueles legalmente permitidos.</w:t>
      </w:r>
    </w:p>
    <w:p w:rsidR="006609B6" w:rsidRPr="006609B6" w:rsidRDefault="008E0ECD" w:rsidP="006609B6">
      <w:pPr>
        <w:pStyle w:val="PargrafodaLista"/>
        <w:numPr>
          <w:ilvl w:val="2"/>
          <w:numId w:val="4"/>
        </w:numPr>
        <w:tabs>
          <w:tab w:val="left" w:pos="1440"/>
        </w:tabs>
        <w:autoSpaceDE w:val="0"/>
        <w:snapToGrid w:val="0"/>
        <w:spacing w:before="120" w:after="120"/>
        <w:ind w:left="567"/>
        <w:jc w:val="both"/>
        <w:rPr>
          <w:rFonts w:ascii="Arial" w:hAnsi="Arial" w:cs="Arial"/>
          <w:color w:val="000000"/>
          <w:sz w:val="20"/>
          <w:szCs w:val="20"/>
        </w:rPr>
      </w:pPr>
      <w:r w:rsidRPr="006609B6">
        <w:rPr>
          <w:rFonts w:ascii="Arial" w:hAnsi="Arial" w:cs="Arial"/>
          <w:bCs/>
          <w:sz w:val="20"/>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6609B6" w:rsidRPr="006609B6" w:rsidRDefault="008E0ECD" w:rsidP="006609B6">
      <w:pPr>
        <w:pStyle w:val="PargrafodaLista"/>
        <w:numPr>
          <w:ilvl w:val="2"/>
          <w:numId w:val="4"/>
        </w:numPr>
        <w:tabs>
          <w:tab w:val="left" w:pos="1440"/>
        </w:tabs>
        <w:autoSpaceDE w:val="0"/>
        <w:snapToGrid w:val="0"/>
        <w:spacing w:before="120" w:after="120"/>
        <w:ind w:left="567"/>
        <w:jc w:val="both"/>
        <w:rPr>
          <w:rFonts w:ascii="Arial" w:hAnsi="Arial" w:cs="Arial"/>
          <w:color w:val="000000"/>
          <w:sz w:val="20"/>
          <w:szCs w:val="20"/>
        </w:rPr>
      </w:pPr>
      <w:r w:rsidRPr="006609B6">
        <w:rPr>
          <w:rFonts w:ascii="Arial" w:hAnsi="Arial" w:cs="Arial"/>
          <w:bCs/>
          <w:sz w:val="20"/>
          <w:szCs w:val="20"/>
        </w:rPr>
        <w:t>Serão aceitos registros de CNPJ de licitante matriz e filial com diferenças de números de documentos pertinentes ao CND e ao CRF/FGTS, quando for comprovada a centralização do recolhimento dessas contribuições.</w:t>
      </w:r>
    </w:p>
    <w:p w:rsidR="006609B6" w:rsidRPr="006609B6" w:rsidRDefault="008E0ECD" w:rsidP="006609B6">
      <w:pPr>
        <w:pStyle w:val="PargrafodaLista"/>
        <w:numPr>
          <w:ilvl w:val="2"/>
          <w:numId w:val="4"/>
        </w:numPr>
        <w:tabs>
          <w:tab w:val="left" w:pos="1440"/>
        </w:tabs>
        <w:autoSpaceDE w:val="0"/>
        <w:snapToGrid w:val="0"/>
        <w:spacing w:before="120" w:after="120"/>
        <w:ind w:left="567"/>
        <w:jc w:val="both"/>
        <w:rPr>
          <w:rFonts w:ascii="Arial" w:hAnsi="Arial" w:cs="Arial"/>
          <w:color w:val="000000"/>
          <w:sz w:val="20"/>
          <w:szCs w:val="20"/>
        </w:rPr>
      </w:pPr>
      <w:r w:rsidRPr="006609B6">
        <w:rPr>
          <w:rFonts w:ascii="Arial" w:hAnsi="Arial" w:cs="Arial"/>
          <w:bCs/>
          <w:color w:val="000000"/>
          <w:sz w:val="20"/>
          <w:szCs w:val="20"/>
        </w:rPr>
        <w:t>A existência de restrição relativamente à regularidade fiscal e trabalhista não impede que a licitante qualificada como microempresa ou empresa de pequeno porte seja declarada vencedora, uma vez que atenda a todas as demais exigências do edital.</w:t>
      </w:r>
    </w:p>
    <w:p w:rsidR="006609B6" w:rsidRPr="006609B6" w:rsidRDefault="008E0ECD" w:rsidP="006609B6">
      <w:pPr>
        <w:pStyle w:val="PargrafodaLista"/>
        <w:numPr>
          <w:ilvl w:val="2"/>
          <w:numId w:val="4"/>
        </w:numPr>
        <w:tabs>
          <w:tab w:val="left" w:pos="1440"/>
        </w:tabs>
        <w:autoSpaceDE w:val="0"/>
        <w:snapToGrid w:val="0"/>
        <w:spacing w:before="120" w:after="120"/>
        <w:ind w:left="567"/>
        <w:jc w:val="both"/>
        <w:rPr>
          <w:rFonts w:ascii="Arial" w:hAnsi="Arial" w:cs="Arial"/>
          <w:color w:val="000000"/>
          <w:sz w:val="20"/>
          <w:szCs w:val="20"/>
        </w:rPr>
      </w:pPr>
      <w:r w:rsidRPr="006609B6">
        <w:rPr>
          <w:rFonts w:ascii="Arial" w:hAnsi="Arial" w:cs="Arial"/>
          <w:bCs/>
          <w:color w:val="000000"/>
          <w:sz w:val="20"/>
          <w:szCs w:val="20"/>
        </w:rPr>
        <w:t>A declaração do vencedor acontecerá no momento imediatamente posterior à fase de habilitação.</w:t>
      </w:r>
    </w:p>
    <w:p w:rsidR="006609B6" w:rsidRPr="006609B6" w:rsidRDefault="008E0ECD" w:rsidP="006609B6">
      <w:pPr>
        <w:pStyle w:val="PargrafodaLista"/>
        <w:numPr>
          <w:ilvl w:val="2"/>
          <w:numId w:val="4"/>
        </w:numPr>
        <w:tabs>
          <w:tab w:val="left" w:pos="1440"/>
        </w:tabs>
        <w:autoSpaceDE w:val="0"/>
        <w:snapToGrid w:val="0"/>
        <w:spacing w:before="120" w:after="120"/>
        <w:ind w:left="567"/>
        <w:jc w:val="both"/>
        <w:rPr>
          <w:rFonts w:ascii="Arial" w:hAnsi="Arial" w:cs="Arial"/>
          <w:color w:val="000000"/>
          <w:sz w:val="20"/>
          <w:szCs w:val="20"/>
        </w:rPr>
      </w:pPr>
      <w:r w:rsidRPr="006609B6">
        <w:rPr>
          <w:rFonts w:ascii="Arial" w:hAnsi="Arial" w:cs="Arial"/>
          <w:bCs/>
          <w:sz w:val="20"/>
          <w:szCs w:val="20"/>
        </w:rPr>
        <w:t xml:space="preserve">Caso a </w:t>
      </w:r>
      <w:r w:rsidRPr="006609B6">
        <w:rPr>
          <w:rFonts w:ascii="Arial" w:hAnsi="Arial" w:cs="Arial"/>
          <w:bCs/>
          <w:color w:val="000000"/>
          <w:sz w:val="20"/>
          <w:szCs w:val="20"/>
        </w:rPr>
        <w:t xml:space="preserve">proposta mais vantajosa seja ofertada por licitante qualificada como microempresa ou empresa de pequeno porte, e uma vez constatada a existência de alguma restrição no que tange à regularidade fiscal e trabalhista, a mesma será convocada para, no prazo de </w:t>
      </w:r>
      <w:proofErr w:type="gramStart"/>
      <w:r w:rsidRPr="006609B6">
        <w:rPr>
          <w:rFonts w:ascii="Arial" w:hAnsi="Arial" w:cs="Arial"/>
          <w:bCs/>
          <w:color w:val="000000"/>
          <w:sz w:val="20"/>
          <w:szCs w:val="20"/>
        </w:rPr>
        <w:t>5</w:t>
      </w:r>
      <w:proofErr w:type="gramEnd"/>
      <w:r w:rsidRPr="006609B6">
        <w:rPr>
          <w:rFonts w:ascii="Arial" w:hAnsi="Arial" w:cs="Arial"/>
          <w:bCs/>
          <w:color w:val="000000"/>
          <w:sz w:val="20"/>
          <w:szCs w:val="20"/>
        </w:rPr>
        <w:t xml:space="preserve"> (cinco) dias úteis, após a declaração do vencedor, comprovar a regularização. O prazo poderá ser prorrogado por igual período, a critério da administração pública, quando requerida pelo licitante, mediante apresentação de justificativa.</w:t>
      </w:r>
    </w:p>
    <w:p w:rsidR="006609B6" w:rsidRPr="006609B6" w:rsidRDefault="008E0ECD" w:rsidP="006609B6">
      <w:pPr>
        <w:pStyle w:val="PargrafodaLista"/>
        <w:numPr>
          <w:ilvl w:val="2"/>
          <w:numId w:val="4"/>
        </w:numPr>
        <w:tabs>
          <w:tab w:val="left" w:pos="1440"/>
        </w:tabs>
        <w:autoSpaceDE w:val="0"/>
        <w:snapToGrid w:val="0"/>
        <w:spacing w:before="120" w:after="120"/>
        <w:ind w:left="567"/>
        <w:jc w:val="both"/>
        <w:rPr>
          <w:rFonts w:ascii="Arial" w:hAnsi="Arial" w:cs="Arial"/>
          <w:color w:val="000000"/>
          <w:sz w:val="20"/>
          <w:szCs w:val="20"/>
        </w:rPr>
      </w:pPr>
      <w:r w:rsidRPr="006609B6">
        <w:rPr>
          <w:rFonts w:ascii="Arial" w:hAnsi="Arial" w:cs="Arial"/>
          <w:bCs/>
          <w:color w:val="000000"/>
          <w:sz w:val="20"/>
          <w:szCs w:val="20"/>
        </w:rPr>
        <w:t xml:space="preserve">A </w:t>
      </w:r>
      <w:proofErr w:type="gramStart"/>
      <w:r w:rsidRPr="006609B6">
        <w:rPr>
          <w:rFonts w:ascii="Arial" w:hAnsi="Arial" w:cs="Arial"/>
          <w:bCs/>
          <w:color w:val="000000"/>
          <w:sz w:val="20"/>
          <w:szCs w:val="20"/>
        </w:rPr>
        <w:t>não-regularização</w:t>
      </w:r>
      <w:proofErr w:type="gramEnd"/>
      <w:r w:rsidRPr="006609B6">
        <w:rPr>
          <w:rFonts w:ascii="Arial" w:hAnsi="Arial" w:cs="Arial"/>
          <w:bCs/>
          <w:color w:val="000000"/>
          <w:sz w:val="20"/>
          <w:szCs w:val="20"/>
        </w:rPr>
        <w:t xml:space="preserve">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Pr="006609B6">
        <w:rPr>
          <w:rFonts w:cs="Arial"/>
          <w:color w:val="000000"/>
        </w:rPr>
        <w:t xml:space="preserve"> </w:t>
      </w:r>
    </w:p>
    <w:p w:rsidR="006609B6" w:rsidRDefault="008E0ECD" w:rsidP="006609B6">
      <w:pPr>
        <w:pStyle w:val="PargrafodaLista"/>
        <w:numPr>
          <w:ilvl w:val="2"/>
          <w:numId w:val="4"/>
        </w:numPr>
        <w:tabs>
          <w:tab w:val="left" w:pos="1440"/>
        </w:tabs>
        <w:autoSpaceDE w:val="0"/>
        <w:snapToGrid w:val="0"/>
        <w:spacing w:before="120" w:after="120"/>
        <w:ind w:left="567"/>
        <w:jc w:val="both"/>
        <w:rPr>
          <w:rFonts w:ascii="Arial" w:hAnsi="Arial" w:cs="Arial"/>
          <w:color w:val="000000"/>
          <w:sz w:val="20"/>
          <w:szCs w:val="20"/>
        </w:rPr>
      </w:pPr>
      <w:r w:rsidRPr="006609B6">
        <w:rPr>
          <w:rFonts w:ascii="Arial" w:hAnsi="Arial" w:cs="Arial"/>
          <w:color w:val="000000"/>
          <w:sz w:val="20"/>
          <w:szCs w:val="20"/>
        </w:rPr>
        <w:t>Havendo necessidade de analisar minuciosamente os documentos exigidos, o Pregoeiro suspenderá a sessão, informando no “chat” a nova data e horário para a continuidade da mesma.</w:t>
      </w:r>
    </w:p>
    <w:p w:rsidR="006609B6" w:rsidRDefault="008E0ECD" w:rsidP="006609B6">
      <w:pPr>
        <w:pStyle w:val="PargrafodaLista"/>
        <w:numPr>
          <w:ilvl w:val="2"/>
          <w:numId w:val="4"/>
        </w:numPr>
        <w:tabs>
          <w:tab w:val="left" w:pos="1440"/>
        </w:tabs>
        <w:autoSpaceDE w:val="0"/>
        <w:snapToGrid w:val="0"/>
        <w:spacing w:before="120" w:after="120"/>
        <w:ind w:left="567"/>
        <w:jc w:val="both"/>
        <w:rPr>
          <w:rFonts w:ascii="Arial" w:hAnsi="Arial" w:cs="Arial"/>
          <w:color w:val="000000"/>
          <w:sz w:val="20"/>
          <w:szCs w:val="20"/>
        </w:rPr>
      </w:pPr>
      <w:r w:rsidRPr="006609B6">
        <w:rPr>
          <w:rFonts w:ascii="Arial" w:hAnsi="Arial" w:cs="Arial"/>
          <w:color w:val="000000"/>
          <w:sz w:val="20"/>
          <w:szCs w:val="20"/>
        </w:rPr>
        <w:lastRenderedPageBreak/>
        <w:t>Será inabilitado o licitante que não comprovar sua habilitação, seja por não apresentar quaisquer dos documentos exigidos, ou apresentá-los em desacordo com o e</w:t>
      </w:r>
      <w:r w:rsidRPr="006609B6">
        <w:rPr>
          <w:rFonts w:ascii="Arial" w:hAnsi="Arial" w:cs="Arial"/>
          <w:color w:val="000000"/>
          <w:sz w:val="20"/>
          <w:szCs w:val="20"/>
          <w:lang w:eastAsia="en-US"/>
        </w:rPr>
        <w:t>stabelecido neste Edital.</w:t>
      </w:r>
    </w:p>
    <w:p w:rsidR="006609B6" w:rsidRDefault="008E0ECD" w:rsidP="006609B6">
      <w:pPr>
        <w:pStyle w:val="PargrafodaLista"/>
        <w:numPr>
          <w:ilvl w:val="2"/>
          <w:numId w:val="4"/>
        </w:numPr>
        <w:tabs>
          <w:tab w:val="left" w:pos="1440"/>
        </w:tabs>
        <w:autoSpaceDE w:val="0"/>
        <w:snapToGrid w:val="0"/>
        <w:spacing w:before="120" w:after="120"/>
        <w:ind w:left="567"/>
        <w:jc w:val="both"/>
        <w:rPr>
          <w:rFonts w:ascii="Arial" w:hAnsi="Arial" w:cs="Arial"/>
          <w:color w:val="000000"/>
          <w:sz w:val="20"/>
          <w:szCs w:val="20"/>
        </w:rPr>
      </w:pPr>
      <w:r w:rsidRPr="006609B6">
        <w:rPr>
          <w:rFonts w:ascii="Arial" w:hAnsi="Arial" w:cs="Arial"/>
          <w:color w:val="000000"/>
          <w:sz w:val="20"/>
          <w:szCs w:val="2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rsidR="006609B6" w:rsidRDefault="008E0ECD" w:rsidP="006609B6">
      <w:pPr>
        <w:pStyle w:val="PargrafodaLista"/>
        <w:numPr>
          <w:ilvl w:val="2"/>
          <w:numId w:val="4"/>
        </w:numPr>
        <w:tabs>
          <w:tab w:val="left" w:pos="1440"/>
        </w:tabs>
        <w:autoSpaceDE w:val="0"/>
        <w:snapToGrid w:val="0"/>
        <w:spacing w:before="120" w:after="120"/>
        <w:ind w:left="567"/>
        <w:jc w:val="both"/>
        <w:rPr>
          <w:rFonts w:ascii="Arial" w:hAnsi="Arial" w:cs="Arial"/>
          <w:color w:val="000000"/>
          <w:sz w:val="20"/>
          <w:szCs w:val="20"/>
        </w:rPr>
      </w:pPr>
      <w:r w:rsidRPr="006609B6">
        <w:rPr>
          <w:rFonts w:ascii="Arial" w:hAnsi="Arial" w:cs="Arial"/>
          <w:color w:val="000000"/>
          <w:sz w:val="20"/>
          <w:szCs w:val="20"/>
        </w:rPr>
        <w:t xml:space="preserve">O licitante provisoriamente vencedor em um item, que estiver concorrendo em outro item, ficará obrigado a comprovar os requisitos de habilitação cumulativamente, isto é, somando as exigências do item em que venceu às do item em que estiver concorrendo, e assim sucessivamente, </w:t>
      </w:r>
      <w:proofErr w:type="gramStart"/>
      <w:r w:rsidRPr="006609B6">
        <w:rPr>
          <w:rFonts w:ascii="Arial" w:hAnsi="Arial" w:cs="Arial"/>
          <w:color w:val="000000"/>
          <w:sz w:val="20"/>
          <w:szCs w:val="20"/>
        </w:rPr>
        <w:t>sob pena</w:t>
      </w:r>
      <w:proofErr w:type="gramEnd"/>
      <w:r w:rsidRPr="006609B6">
        <w:rPr>
          <w:rFonts w:ascii="Arial" w:hAnsi="Arial" w:cs="Arial"/>
          <w:color w:val="000000"/>
          <w:sz w:val="20"/>
          <w:szCs w:val="20"/>
        </w:rPr>
        <w:t xml:space="preserve"> de inabilitação, além da aplicação das sanções cabíveis.</w:t>
      </w:r>
    </w:p>
    <w:p w:rsidR="00B22DE4" w:rsidRPr="006609B6" w:rsidRDefault="008E0ECD" w:rsidP="006609B6">
      <w:pPr>
        <w:pStyle w:val="PargrafodaLista"/>
        <w:numPr>
          <w:ilvl w:val="2"/>
          <w:numId w:val="4"/>
        </w:numPr>
        <w:tabs>
          <w:tab w:val="left" w:pos="1440"/>
        </w:tabs>
        <w:autoSpaceDE w:val="0"/>
        <w:snapToGrid w:val="0"/>
        <w:spacing w:before="120" w:after="120"/>
        <w:ind w:left="567"/>
        <w:jc w:val="both"/>
        <w:rPr>
          <w:rFonts w:ascii="Arial" w:hAnsi="Arial" w:cs="Arial"/>
          <w:color w:val="000000"/>
          <w:sz w:val="20"/>
          <w:szCs w:val="20"/>
        </w:rPr>
      </w:pPr>
      <w:r w:rsidRPr="006609B6">
        <w:rPr>
          <w:rFonts w:ascii="Arial" w:hAnsi="Arial" w:cs="Arial"/>
          <w:color w:val="000000"/>
          <w:sz w:val="20"/>
          <w:szCs w:val="20"/>
        </w:rPr>
        <w:t>Constatado o atendimento às exigências de habilitação fixadas no Edital, o licitante será declarado vencedor.</w:t>
      </w:r>
    </w:p>
    <w:p w:rsidR="00B22DE4" w:rsidRDefault="008E0ECD" w:rsidP="006609B6">
      <w:pPr>
        <w:pStyle w:val="Nivel01"/>
        <w:numPr>
          <w:ilvl w:val="0"/>
          <w:numId w:val="4"/>
        </w:numPr>
        <w:rPr>
          <w:rFonts w:ascii="Arial" w:hAnsi="Arial" w:cs="Arial"/>
          <w:i/>
          <w:color w:val="auto"/>
          <w:lang w:eastAsia="en-US"/>
        </w:rPr>
      </w:pPr>
      <w:r>
        <w:rPr>
          <w:rFonts w:ascii="Arial" w:hAnsi="Arial" w:cs="Arial"/>
          <w:i/>
          <w:color w:val="auto"/>
          <w:lang w:eastAsia="en-US"/>
        </w:rPr>
        <w:t xml:space="preserve">DO </w:t>
      </w:r>
      <w:r>
        <w:rPr>
          <w:rFonts w:ascii="Arial" w:hAnsi="Arial" w:cs="Arial"/>
          <w:i/>
          <w:color w:val="auto"/>
        </w:rPr>
        <w:t>ENCAMINHAMENTO</w:t>
      </w:r>
      <w:r>
        <w:rPr>
          <w:rFonts w:ascii="Arial" w:hAnsi="Arial" w:cs="Arial"/>
          <w:i/>
          <w:color w:val="auto"/>
          <w:lang w:eastAsia="en-US"/>
        </w:rPr>
        <w:t xml:space="preserve"> DA PROPOSTA VENCEDORA</w:t>
      </w:r>
    </w:p>
    <w:p w:rsidR="00B22DE4" w:rsidRDefault="008E0ECD" w:rsidP="006609B6">
      <w:pPr>
        <w:pStyle w:val="PargrafodaLista"/>
        <w:numPr>
          <w:ilvl w:val="1"/>
          <w:numId w:val="4"/>
        </w:numPr>
        <w:spacing w:before="120" w:after="120"/>
        <w:jc w:val="both"/>
        <w:rPr>
          <w:rFonts w:ascii="Arial" w:hAnsi="Arial" w:cs="Arial"/>
          <w:i/>
          <w:sz w:val="20"/>
          <w:szCs w:val="20"/>
        </w:rPr>
      </w:pPr>
      <w:r>
        <w:rPr>
          <w:rFonts w:ascii="Arial" w:hAnsi="Arial" w:cs="Arial"/>
          <w:i/>
          <w:sz w:val="20"/>
          <w:szCs w:val="20"/>
        </w:rPr>
        <w:t xml:space="preserve">A proposta final do licitante declarado vencedor deverá ser encaminhada no prazo de </w:t>
      </w:r>
      <w:proofErr w:type="gramStart"/>
      <w:r>
        <w:rPr>
          <w:rFonts w:ascii="Arial" w:hAnsi="Arial" w:cs="Arial"/>
          <w:bCs/>
          <w:i/>
          <w:sz w:val="20"/>
          <w:szCs w:val="20"/>
        </w:rPr>
        <w:t>2</w:t>
      </w:r>
      <w:proofErr w:type="gramEnd"/>
      <w:r>
        <w:rPr>
          <w:rFonts w:ascii="Arial" w:hAnsi="Arial" w:cs="Arial"/>
          <w:bCs/>
          <w:i/>
          <w:sz w:val="20"/>
          <w:szCs w:val="20"/>
        </w:rPr>
        <w:t xml:space="preserve"> (duas) horas</w:t>
      </w:r>
      <w:r>
        <w:rPr>
          <w:rFonts w:ascii="Arial" w:hAnsi="Arial" w:cs="Arial"/>
          <w:i/>
          <w:sz w:val="20"/>
          <w:szCs w:val="20"/>
        </w:rPr>
        <w:t>, a contar da solicitação do Pregoeiro no sistema eletrônico e deverá:</w:t>
      </w:r>
    </w:p>
    <w:p w:rsidR="00B22DE4" w:rsidRDefault="008E0ECD" w:rsidP="006609B6">
      <w:pPr>
        <w:numPr>
          <w:ilvl w:val="2"/>
          <w:numId w:val="4"/>
        </w:numPr>
        <w:spacing w:before="120" w:after="120"/>
        <w:ind w:left="1134" w:firstLine="0"/>
        <w:jc w:val="both"/>
        <w:rPr>
          <w:rFonts w:ascii="Arial" w:hAnsi="Arial" w:cs="Arial"/>
          <w:i/>
          <w:sz w:val="20"/>
          <w:szCs w:val="20"/>
        </w:rPr>
      </w:pPr>
      <w:proofErr w:type="gramStart"/>
      <w:r>
        <w:rPr>
          <w:rFonts w:ascii="Arial" w:hAnsi="Arial" w:cs="Arial"/>
          <w:i/>
          <w:sz w:val="20"/>
          <w:szCs w:val="20"/>
        </w:rPr>
        <w:t>ser</w:t>
      </w:r>
      <w:proofErr w:type="gramEnd"/>
      <w:r>
        <w:rPr>
          <w:rFonts w:ascii="Arial" w:hAnsi="Arial" w:cs="Arial"/>
          <w:i/>
          <w:sz w:val="20"/>
          <w:szCs w:val="20"/>
        </w:rPr>
        <w:t xml:space="preserve"> redigida em língua portuguesa, datilografada ou digitada, em uma via, sem emendas, rasuras, entrelinhas ou ressalvas, devendo a última folha ser assinada e as demais rubricadas pelo licitante ou seu representante legal.</w:t>
      </w:r>
    </w:p>
    <w:p w:rsidR="00B22DE4" w:rsidRDefault="008E0ECD" w:rsidP="006609B6">
      <w:pPr>
        <w:numPr>
          <w:ilvl w:val="2"/>
          <w:numId w:val="4"/>
        </w:numPr>
        <w:spacing w:before="120" w:after="120"/>
        <w:ind w:left="1134" w:firstLine="0"/>
        <w:jc w:val="both"/>
        <w:rPr>
          <w:rFonts w:ascii="Arial" w:hAnsi="Arial" w:cs="Arial"/>
          <w:i/>
          <w:sz w:val="20"/>
          <w:szCs w:val="20"/>
        </w:rPr>
      </w:pPr>
      <w:proofErr w:type="gramStart"/>
      <w:r>
        <w:rPr>
          <w:rFonts w:ascii="Arial" w:hAnsi="Arial" w:cs="Arial"/>
          <w:i/>
          <w:sz w:val="20"/>
          <w:szCs w:val="20"/>
        </w:rPr>
        <w:t>conter</w:t>
      </w:r>
      <w:proofErr w:type="gramEnd"/>
      <w:r>
        <w:rPr>
          <w:rFonts w:ascii="Arial" w:hAnsi="Arial" w:cs="Arial"/>
          <w:i/>
          <w:sz w:val="20"/>
          <w:szCs w:val="20"/>
        </w:rPr>
        <w:t xml:space="preserve"> a indicação do banco, número da conta e agência do licitante vencedor, para fins de pagamento.</w:t>
      </w:r>
    </w:p>
    <w:p w:rsidR="00B22DE4" w:rsidRDefault="008E0ECD" w:rsidP="006609B6">
      <w:pPr>
        <w:pStyle w:val="PargrafodaLista"/>
        <w:numPr>
          <w:ilvl w:val="1"/>
          <w:numId w:val="4"/>
        </w:numPr>
        <w:spacing w:before="120" w:after="120"/>
        <w:jc w:val="both"/>
        <w:rPr>
          <w:rFonts w:ascii="Arial" w:hAnsi="Arial" w:cs="Arial"/>
          <w:i/>
          <w:sz w:val="20"/>
          <w:szCs w:val="20"/>
        </w:rPr>
      </w:pPr>
      <w:r>
        <w:rPr>
          <w:rFonts w:ascii="Arial" w:hAnsi="Arial" w:cs="Arial"/>
          <w:i/>
          <w:sz w:val="20"/>
          <w:szCs w:val="20"/>
        </w:rPr>
        <w:t>A proposta final deverá ser documentada nos autos e será levada em consideração no decorrer da execução do contrato e aplicação de eventual sanção à Contratada, se for o caso.</w:t>
      </w:r>
    </w:p>
    <w:p w:rsidR="00B22DE4" w:rsidRDefault="008E0ECD" w:rsidP="006609B6">
      <w:pPr>
        <w:numPr>
          <w:ilvl w:val="2"/>
          <w:numId w:val="4"/>
        </w:numPr>
        <w:spacing w:before="120" w:after="120"/>
        <w:ind w:left="1134" w:firstLine="0"/>
        <w:jc w:val="both"/>
        <w:rPr>
          <w:rFonts w:ascii="Arial" w:hAnsi="Arial" w:cs="Arial"/>
          <w:i/>
          <w:sz w:val="20"/>
          <w:szCs w:val="20"/>
        </w:rPr>
      </w:pPr>
      <w:r>
        <w:rPr>
          <w:rFonts w:ascii="Arial" w:hAnsi="Arial" w:cs="Arial"/>
          <w:i/>
          <w:sz w:val="20"/>
          <w:szCs w:val="20"/>
        </w:rPr>
        <w:t>Todas as especificações do objeto contidas na proposta, tais como marca, modelo, tipo, fabricante e procedência, vinculam a Contratada.</w:t>
      </w:r>
    </w:p>
    <w:p w:rsidR="00B22DE4" w:rsidRDefault="008E0ECD" w:rsidP="006609B6">
      <w:pPr>
        <w:pStyle w:val="PargrafodaLista"/>
        <w:numPr>
          <w:ilvl w:val="1"/>
          <w:numId w:val="4"/>
        </w:numPr>
        <w:spacing w:before="120" w:after="120"/>
        <w:jc w:val="both"/>
        <w:rPr>
          <w:rFonts w:ascii="Arial" w:hAnsi="Arial" w:cs="Arial"/>
          <w:i/>
          <w:sz w:val="20"/>
          <w:szCs w:val="20"/>
        </w:rPr>
      </w:pPr>
      <w:r>
        <w:rPr>
          <w:rFonts w:ascii="Arial" w:hAnsi="Arial" w:cs="Arial"/>
          <w:i/>
          <w:sz w:val="20"/>
          <w:szCs w:val="20"/>
        </w:rPr>
        <w:t>Os preços deverão ser expressos em moeda corrente nacional, o valor unitário em algarismos e o valor global em algarismos e por extenso (art. 5º da Lei nº 8.666/93).</w:t>
      </w:r>
    </w:p>
    <w:p w:rsidR="00B22DE4" w:rsidRDefault="008E0ECD" w:rsidP="006609B6">
      <w:pPr>
        <w:numPr>
          <w:ilvl w:val="2"/>
          <w:numId w:val="4"/>
        </w:numPr>
        <w:spacing w:before="120" w:after="120"/>
        <w:ind w:left="1134" w:firstLine="0"/>
        <w:jc w:val="both"/>
        <w:rPr>
          <w:rFonts w:ascii="Arial" w:hAnsi="Arial" w:cs="Arial"/>
          <w:i/>
          <w:sz w:val="20"/>
          <w:szCs w:val="20"/>
        </w:rPr>
      </w:pPr>
      <w:r>
        <w:rPr>
          <w:rFonts w:ascii="Arial" w:hAnsi="Arial" w:cs="Arial"/>
          <w:i/>
          <w:sz w:val="20"/>
          <w:szCs w:val="20"/>
        </w:rPr>
        <w:t>Ocorrendo divergência entre os preços unitários e o preço global, prevalecerão os primeiros; no caso de divergência entre os valores numéricos e os valores expressos por extenso, prevalecerão estes últimos.</w:t>
      </w:r>
    </w:p>
    <w:p w:rsidR="00B22DE4" w:rsidRDefault="008E0ECD" w:rsidP="006609B6">
      <w:pPr>
        <w:pStyle w:val="PargrafodaLista"/>
        <w:numPr>
          <w:ilvl w:val="1"/>
          <w:numId w:val="4"/>
        </w:numPr>
        <w:spacing w:before="120" w:after="120"/>
        <w:jc w:val="both"/>
        <w:rPr>
          <w:rFonts w:ascii="Arial" w:hAnsi="Arial" w:cs="Arial"/>
          <w:i/>
          <w:sz w:val="20"/>
          <w:szCs w:val="20"/>
        </w:rPr>
      </w:pPr>
      <w:r>
        <w:rPr>
          <w:rFonts w:ascii="Arial" w:hAnsi="Arial" w:cs="Arial"/>
          <w:i/>
          <w:sz w:val="20"/>
          <w:szCs w:val="20"/>
        </w:rPr>
        <w:t xml:space="preserve">A oferta deverá ser firme e precisa, limitada, rigorosamente, ao objeto deste Edital, sem conter alternativas de preço ou de qualquer outra condição que induza o julgamento a mais de um resultado, </w:t>
      </w:r>
      <w:proofErr w:type="gramStart"/>
      <w:r>
        <w:rPr>
          <w:rFonts w:ascii="Arial" w:hAnsi="Arial" w:cs="Arial"/>
          <w:i/>
          <w:sz w:val="20"/>
          <w:szCs w:val="20"/>
        </w:rPr>
        <w:t>sob pena</w:t>
      </w:r>
      <w:proofErr w:type="gramEnd"/>
      <w:r>
        <w:rPr>
          <w:rFonts w:ascii="Arial" w:hAnsi="Arial" w:cs="Arial"/>
          <w:i/>
          <w:sz w:val="20"/>
          <w:szCs w:val="20"/>
        </w:rPr>
        <w:t xml:space="preserve"> de desclassificação.</w:t>
      </w:r>
    </w:p>
    <w:p w:rsidR="00B22DE4" w:rsidRDefault="008E0ECD" w:rsidP="006609B6">
      <w:pPr>
        <w:pStyle w:val="PargrafodaLista"/>
        <w:numPr>
          <w:ilvl w:val="1"/>
          <w:numId w:val="4"/>
        </w:numPr>
        <w:spacing w:before="120" w:after="120"/>
        <w:jc w:val="both"/>
        <w:rPr>
          <w:rFonts w:ascii="Arial" w:hAnsi="Arial" w:cs="Arial"/>
          <w:i/>
          <w:sz w:val="20"/>
          <w:szCs w:val="20"/>
        </w:rPr>
      </w:pPr>
      <w:r>
        <w:rPr>
          <w:rFonts w:ascii="Arial" w:hAnsi="Arial" w:cs="Arial"/>
          <w:i/>
          <w:sz w:val="20"/>
          <w:szCs w:val="20"/>
        </w:rPr>
        <w:t>A proposta deverá obedecer aos termos deste Edital e seus Anexos, não sendo considerada aquela que não corresponda às especificações ali contidas ou que estabeleça vínculo à proposta de outro licitante.</w:t>
      </w:r>
    </w:p>
    <w:p w:rsidR="00B22DE4" w:rsidRDefault="008E0ECD" w:rsidP="006609B6">
      <w:pPr>
        <w:pStyle w:val="Nivel01"/>
        <w:numPr>
          <w:ilvl w:val="0"/>
          <w:numId w:val="4"/>
        </w:numPr>
        <w:ind w:left="0" w:firstLine="0"/>
        <w:rPr>
          <w:rFonts w:ascii="Arial" w:hAnsi="Arial" w:cs="Arial"/>
          <w:lang w:eastAsia="en-US"/>
        </w:rPr>
      </w:pPr>
      <w:r>
        <w:rPr>
          <w:rFonts w:ascii="Arial" w:hAnsi="Arial" w:cs="Arial"/>
          <w:lang w:eastAsia="en-US"/>
        </w:rPr>
        <w:t>DOS RECURSOS</w:t>
      </w:r>
    </w:p>
    <w:p w:rsidR="00B22DE4" w:rsidRDefault="008E0ECD" w:rsidP="006609B6">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lang w:eastAsia="en-US"/>
        </w:rPr>
        <w:t>Declarado o vencedor e decorr</w:t>
      </w:r>
      <w:r>
        <w:rPr>
          <w:rFonts w:ascii="Arial" w:hAnsi="Arial" w:cs="Arial"/>
          <w:color w:val="000000"/>
          <w:sz w:val="20"/>
          <w:szCs w:val="20"/>
        </w:rPr>
        <w:t xml:space="preserve">ida a </w:t>
      </w:r>
      <w:r>
        <w:rPr>
          <w:rFonts w:ascii="Arial" w:hAnsi="Arial" w:cs="Arial"/>
          <w:color w:val="000000"/>
          <w:sz w:val="20"/>
          <w:szCs w:val="20"/>
          <w:lang w:eastAsia="en-US"/>
        </w:rPr>
        <w:t xml:space="preserve">fase de regularização fiscal e trabalhista da licitante qualificada como microempresa ou empresa de pequeno porte, se for o caso, será concedido o </w:t>
      </w:r>
      <w:r>
        <w:rPr>
          <w:rFonts w:ascii="Arial" w:hAnsi="Arial" w:cs="Arial"/>
          <w:color w:val="000000"/>
          <w:sz w:val="20"/>
          <w:szCs w:val="20"/>
        </w:rPr>
        <w:t xml:space="preserve">prazo de no mínimo trinta minutos, para que qualquer licitante manifeste a intenção </w:t>
      </w:r>
      <w:r>
        <w:rPr>
          <w:rFonts w:ascii="Arial" w:hAnsi="Arial" w:cs="Arial"/>
          <w:color w:val="000000"/>
          <w:sz w:val="20"/>
          <w:szCs w:val="20"/>
        </w:rPr>
        <w:lastRenderedPageBreak/>
        <w:t xml:space="preserve">de recorrer, de forma motivada, isto é, indicando contra </w:t>
      </w:r>
      <w:proofErr w:type="gramStart"/>
      <w:r>
        <w:rPr>
          <w:rFonts w:ascii="Arial" w:hAnsi="Arial" w:cs="Arial"/>
          <w:color w:val="000000"/>
          <w:sz w:val="20"/>
          <w:szCs w:val="20"/>
        </w:rPr>
        <w:t>qual(</w:t>
      </w:r>
      <w:proofErr w:type="spellStart"/>
      <w:proofErr w:type="gramEnd"/>
      <w:r>
        <w:rPr>
          <w:rFonts w:ascii="Arial" w:hAnsi="Arial" w:cs="Arial"/>
          <w:color w:val="000000"/>
          <w:sz w:val="20"/>
          <w:szCs w:val="20"/>
        </w:rPr>
        <w:t>is</w:t>
      </w:r>
      <w:proofErr w:type="spellEnd"/>
      <w:r>
        <w:rPr>
          <w:rFonts w:ascii="Arial" w:hAnsi="Arial" w:cs="Arial"/>
          <w:color w:val="000000"/>
          <w:sz w:val="20"/>
          <w:szCs w:val="20"/>
        </w:rPr>
        <w:t>) decisão(</w:t>
      </w:r>
      <w:proofErr w:type="spellStart"/>
      <w:r>
        <w:rPr>
          <w:rFonts w:ascii="Arial" w:hAnsi="Arial" w:cs="Arial"/>
          <w:color w:val="000000"/>
          <w:sz w:val="20"/>
          <w:szCs w:val="20"/>
        </w:rPr>
        <w:t>ões</w:t>
      </w:r>
      <w:proofErr w:type="spellEnd"/>
      <w:r>
        <w:rPr>
          <w:rFonts w:ascii="Arial" w:hAnsi="Arial" w:cs="Arial"/>
          <w:color w:val="000000"/>
          <w:sz w:val="20"/>
          <w:szCs w:val="20"/>
        </w:rPr>
        <w:t>) pretende recorrer e por quais motivos, em campo próprio do sistema.</w:t>
      </w:r>
    </w:p>
    <w:p w:rsidR="00B22DE4" w:rsidRDefault="008E0ECD" w:rsidP="006609B6">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rPr>
        <w:t>Havendo quem se manifeste, caberá ao Pregoeiro verificar a tempestividade e a existência de motivação da intenção de recorrer, para decidir se admite ou não o recurso, fundamentadamente.</w:t>
      </w:r>
    </w:p>
    <w:p w:rsidR="00B22DE4" w:rsidRDefault="008E0ECD" w:rsidP="006609B6">
      <w:pPr>
        <w:numPr>
          <w:ilvl w:val="2"/>
          <w:numId w:val="4"/>
        </w:numPr>
        <w:tabs>
          <w:tab w:val="left" w:pos="1440"/>
        </w:tabs>
        <w:autoSpaceDE w:val="0"/>
        <w:snapToGrid w:val="0"/>
        <w:spacing w:before="120" w:after="120"/>
        <w:ind w:left="1134" w:firstLine="0"/>
        <w:jc w:val="both"/>
        <w:rPr>
          <w:rFonts w:ascii="Arial" w:hAnsi="Arial" w:cs="Arial"/>
          <w:color w:val="000000"/>
          <w:sz w:val="20"/>
          <w:szCs w:val="20"/>
        </w:rPr>
      </w:pPr>
      <w:r>
        <w:rPr>
          <w:rFonts w:ascii="Arial" w:hAnsi="Arial" w:cs="Arial"/>
          <w:color w:val="000000"/>
          <w:sz w:val="20"/>
          <w:szCs w:val="20"/>
        </w:rPr>
        <w:t>Nesse momento o Pregoeiro não adentrará no mérito recursal, mas apenas verificará as condições de admissibilidade do recurso.</w:t>
      </w:r>
    </w:p>
    <w:p w:rsidR="00B22DE4" w:rsidRDefault="008E0ECD" w:rsidP="006609B6">
      <w:pPr>
        <w:numPr>
          <w:ilvl w:val="2"/>
          <w:numId w:val="4"/>
        </w:numPr>
        <w:tabs>
          <w:tab w:val="left" w:pos="1440"/>
        </w:tabs>
        <w:autoSpaceDE w:val="0"/>
        <w:snapToGrid w:val="0"/>
        <w:spacing w:before="120" w:after="120"/>
        <w:ind w:left="1134" w:firstLine="0"/>
        <w:jc w:val="both"/>
        <w:rPr>
          <w:rFonts w:ascii="Arial" w:hAnsi="Arial" w:cs="Arial"/>
          <w:sz w:val="20"/>
          <w:szCs w:val="20"/>
          <w:u w:val="single"/>
        </w:rPr>
      </w:pPr>
      <w:r>
        <w:rPr>
          <w:rFonts w:ascii="Arial" w:hAnsi="Arial" w:cs="Arial"/>
          <w:sz w:val="20"/>
          <w:szCs w:val="20"/>
        </w:rPr>
        <w:t>A falta de manifestação motivada do licitante quanto à intenção de recorrer importará a decadência desse direito.</w:t>
      </w:r>
    </w:p>
    <w:p w:rsidR="00B22DE4" w:rsidRDefault="008E0ECD" w:rsidP="006609B6">
      <w:pPr>
        <w:numPr>
          <w:ilvl w:val="2"/>
          <w:numId w:val="4"/>
        </w:numPr>
        <w:tabs>
          <w:tab w:val="left" w:pos="1440"/>
        </w:tabs>
        <w:autoSpaceDE w:val="0"/>
        <w:snapToGrid w:val="0"/>
        <w:spacing w:before="120" w:after="120"/>
        <w:ind w:left="1134" w:firstLine="0"/>
        <w:jc w:val="both"/>
        <w:rPr>
          <w:rFonts w:ascii="Arial" w:hAnsi="Arial" w:cs="Arial"/>
          <w:color w:val="000000"/>
          <w:sz w:val="20"/>
          <w:szCs w:val="20"/>
        </w:rPr>
      </w:pPr>
      <w:r>
        <w:rPr>
          <w:rFonts w:ascii="Arial" w:hAnsi="Arial" w:cs="Arial"/>
          <w:sz w:val="20"/>
          <w:szCs w:val="20"/>
        </w:rPr>
        <w:t xml:space="preserve">Uma vez admitido </w:t>
      </w:r>
      <w:r>
        <w:rPr>
          <w:rFonts w:ascii="Arial" w:hAnsi="Arial" w:cs="Arial"/>
          <w:color w:val="000000"/>
          <w:sz w:val="2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B22DE4" w:rsidRDefault="008E0ECD" w:rsidP="006609B6">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rPr>
        <w:t xml:space="preserve">O acolhimento do recurso invalida tão somente os atos insuscetíveis de aproveitamento. </w:t>
      </w:r>
    </w:p>
    <w:p w:rsidR="00B22DE4" w:rsidRDefault="008E0ECD" w:rsidP="006609B6">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rPr>
        <w:t>Os autos do processo permanecerão com vista franqueada aos interessados, no endereço constante neste Edital.</w:t>
      </w:r>
    </w:p>
    <w:p w:rsidR="00B22DE4" w:rsidRDefault="008E0ECD" w:rsidP="006609B6">
      <w:pPr>
        <w:pStyle w:val="Nivel01"/>
        <w:numPr>
          <w:ilvl w:val="0"/>
          <w:numId w:val="4"/>
        </w:numPr>
        <w:ind w:left="0" w:firstLine="0"/>
        <w:rPr>
          <w:rFonts w:ascii="Arial" w:hAnsi="Arial" w:cs="Arial"/>
          <w:lang w:eastAsia="en-US"/>
        </w:rPr>
      </w:pPr>
      <w:r>
        <w:rPr>
          <w:rFonts w:ascii="Arial" w:hAnsi="Arial" w:cs="Arial"/>
          <w:lang w:eastAsia="en-US"/>
        </w:rPr>
        <w:t>DA REABERTURA DA SESSÃO PÚBLICA</w:t>
      </w:r>
    </w:p>
    <w:p w:rsidR="00B22DE4" w:rsidRDefault="008E0ECD" w:rsidP="006609B6">
      <w:pPr>
        <w:pStyle w:val="Nivel01"/>
        <w:keepNext w:val="0"/>
        <w:keepLines w:val="0"/>
        <w:numPr>
          <w:ilvl w:val="1"/>
          <w:numId w:val="4"/>
        </w:numPr>
        <w:spacing w:before="120" w:after="120"/>
        <w:ind w:left="425" w:firstLine="0"/>
        <w:outlineLvl w:val="9"/>
        <w:rPr>
          <w:rFonts w:ascii="Arial" w:eastAsiaTheme="minorEastAsia" w:hAnsi="Arial" w:cs="Arial"/>
          <w:b w:val="0"/>
          <w:bCs w:val="0"/>
          <w:color w:val="auto"/>
        </w:rPr>
      </w:pPr>
      <w:r>
        <w:rPr>
          <w:rFonts w:ascii="Arial" w:eastAsiaTheme="minorEastAsia" w:hAnsi="Arial" w:cs="Arial"/>
          <w:b w:val="0"/>
          <w:bCs w:val="0"/>
          <w:color w:val="auto"/>
        </w:rPr>
        <w:t>A sessão pública poderá ser reaberta:</w:t>
      </w:r>
    </w:p>
    <w:p w:rsidR="00B22DE4" w:rsidRDefault="008E0ECD" w:rsidP="006609B6">
      <w:pPr>
        <w:pStyle w:val="Nivel01"/>
        <w:keepNext w:val="0"/>
        <w:keepLines w:val="0"/>
        <w:numPr>
          <w:ilvl w:val="2"/>
          <w:numId w:val="4"/>
        </w:numPr>
        <w:spacing w:before="120" w:after="120"/>
        <w:ind w:left="1134" w:firstLine="0"/>
        <w:outlineLvl w:val="9"/>
        <w:rPr>
          <w:rFonts w:ascii="Arial" w:eastAsiaTheme="minorEastAsia" w:hAnsi="Arial" w:cs="Arial"/>
          <w:b w:val="0"/>
          <w:bCs w:val="0"/>
          <w:color w:val="auto"/>
        </w:rPr>
      </w:pPr>
      <w:r>
        <w:rPr>
          <w:rFonts w:ascii="Arial" w:eastAsiaTheme="minorEastAsia" w:hAnsi="Arial"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B22DE4" w:rsidRDefault="008E0ECD" w:rsidP="006609B6">
      <w:pPr>
        <w:pStyle w:val="Nivel01"/>
        <w:keepNext w:val="0"/>
        <w:keepLines w:val="0"/>
        <w:numPr>
          <w:ilvl w:val="2"/>
          <w:numId w:val="4"/>
        </w:numPr>
        <w:spacing w:before="120" w:after="120"/>
        <w:ind w:left="1134" w:firstLine="0"/>
        <w:outlineLvl w:val="9"/>
        <w:rPr>
          <w:rFonts w:ascii="Arial" w:eastAsiaTheme="minorEastAsia" w:hAnsi="Arial" w:cs="Arial"/>
          <w:b w:val="0"/>
          <w:bCs w:val="0"/>
          <w:color w:val="auto"/>
        </w:rPr>
      </w:pPr>
      <w:r>
        <w:rPr>
          <w:rFonts w:ascii="Arial" w:eastAsiaTheme="minorEastAsia" w:hAnsi="Arial" w:cs="Arial"/>
          <w:b w:val="0"/>
          <w:bCs w:val="0"/>
          <w:color w:val="auto"/>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B22DE4" w:rsidRDefault="008E0ECD" w:rsidP="006609B6">
      <w:pPr>
        <w:pStyle w:val="Nivel01"/>
        <w:keepNext w:val="0"/>
        <w:keepLines w:val="0"/>
        <w:numPr>
          <w:ilvl w:val="1"/>
          <w:numId w:val="4"/>
        </w:numPr>
        <w:spacing w:before="120" w:after="120"/>
        <w:ind w:left="425" w:firstLine="0"/>
        <w:outlineLvl w:val="9"/>
        <w:rPr>
          <w:rFonts w:ascii="Arial" w:eastAsiaTheme="minorEastAsia" w:hAnsi="Arial" w:cs="Arial"/>
          <w:b w:val="0"/>
          <w:bCs w:val="0"/>
          <w:color w:val="auto"/>
        </w:rPr>
      </w:pPr>
      <w:r>
        <w:rPr>
          <w:rFonts w:ascii="Arial" w:eastAsiaTheme="minorEastAsia" w:hAnsi="Arial" w:cs="Arial"/>
          <w:b w:val="0"/>
          <w:bCs w:val="0"/>
          <w:color w:val="auto"/>
        </w:rPr>
        <w:t>Todos os licitantes remanescentes deverão ser convocados para acompanhar a sessão reaberta.</w:t>
      </w:r>
    </w:p>
    <w:p w:rsidR="00B22DE4" w:rsidRDefault="008E0ECD" w:rsidP="006609B6">
      <w:pPr>
        <w:pStyle w:val="Nivel01"/>
        <w:keepNext w:val="0"/>
        <w:keepLines w:val="0"/>
        <w:numPr>
          <w:ilvl w:val="2"/>
          <w:numId w:val="4"/>
        </w:numPr>
        <w:spacing w:before="120" w:after="120"/>
        <w:ind w:left="1134" w:firstLine="0"/>
        <w:outlineLvl w:val="9"/>
        <w:rPr>
          <w:rFonts w:ascii="Arial" w:eastAsiaTheme="minorEastAsia" w:hAnsi="Arial" w:cs="Arial"/>
          <w:b w:val="0"/>
          <w:bCs w:val="0"/>
          <w:color w:val="auto"/>
        </w:rPr>
      </w:pPr>
      <w:r>
        <w:rPr>
          <w:rFonts w:ascii="Arial" w:eastAsiaTheme="minorEastAsia" w:hAnsi="Arial" w:cs="Arial"/>
          <w:b w:val="0"/>
          <w:bCs w:val="0"/>
          <w:color w:val="auto"/>
        </w:rPr>
        <w:t>A convocação se dará por meio do sistema eletrônico (“chat”), e-mail, ou, ainda, fac-símile, de acordo com a fase do procedimento licitatório.</w:t>
      </w:r>
    </w:p>
    <w:p w:rsidR="00B22DE4" w:rsidRDefault="008E0ECD" w:rsidP="006609B6">
      <w:pPr>
        <w:pStyle w:val="Nivel01"/>
        <w:keepNext w:val="0"/>
        <w:keepLines w:val="0"/>
        <w:numPr>
          <w:ilvl w:val="2"/>
          <w:numId w:val="4"/>
        </w:numPr>
        <w:spacing w:before="120" w:after="120"/>
        <w:ind w:left="1134" w:firstLine="0"/>
        <w:outlineLvl w:val="9"/>
        <w:rPr>
          <w:rFonts w:ascii="Arial" w:eastAsiaTheme="minorEastAsia" w:hAnsi="Arial" w:cs="Arial"/>
          <w:b w:val="0"/>
          <w:bCs w:val="0"/>
          <w:color w:val="auto"/>
        </w:rPr>
      </w:pPr>
      <w:r>
        <w:rPr>
          <w:rFonts w:ascii="Arial" w:eastAsiaTheme="minorEastAsia" w:hAnsi="Arial" w:cs="Arial"/>
          <w:b w:val="0"/>
          <w:bCs w:val="0"/>
          <w:color w:val="auto"/>
        </w:rPr>
        <w:t>A convocação feita por e-mail ou fac-símile dar-se-á de acordo com os dados contidos no SICAF, sendo responsabilidade do licitante manter seus dados cadastrais atualizados.</w:t>
      </w:r>
    </w:p>
    <w:p w:rsidR="00B22DE4" w:rsidRDefault="008E0ECD" w:rsidP="006609B6">
      <w:pPr>
        <w:pStyle w:val="Nivel01"/>
        <w:numPr>
          <w:ilvl w:val="0"/>
          <w:numId w:val="4"/>
        </w:numPr>
        <w:ind w:left="0" w:firstLine="0"/>
        <w:rPr>
          <w:rFonts w:ascii="Arial" w:hAnsi="Arial" w:cs="Arial"/>
        </w:rPr>
      </w:pPr>
      <w:r>
        <w:rPr>
          <w:rFonts w:ascii="Arial" w:hAnsi="Arial" w:cs="Arial"/>
        </w:rPr>
        <w:lastRenderedPageBreak/>
        <w:t xml:space="preserve">DA ADJUDICAÇÃO E HOMOLOGAÇÃO </w:t>
      </w:r>
    </w:p>
    <w:p w:rsidR="00B22DE4" w:rsidRDefault="008E0ECD" w:rsidP="006609B6">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rPr>
        <w:t>O objeto da licitação será adjudicado ao licitante declarado vencedor, por ato do Pregoeiro, caso não haja interposição de recurso, ou pela autoridade competente, após a regular decisão dos recursos apresentados.</w:t>
      </w:r>
    </w:p>
    <w:p w:rsidR="00B22DE4" w:rsidRDefault="008E0ECD" w:rsidP="006609B6">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rPr>
        <w:t xml:space="preserve">Após a fase recursal, constatada a regularidade dos atos praticados, a autoridade competente homologará o procedimento licitatório. </w:t>
      </w:r>
    </w:p>
    <w:p w:rsidR="00B22DE4" w:rsidRDefault="00B22DE4">
      <w:pPr>
        <w:pStyle w:val="PargrafodaLista"/>
        <w:spacing w:before="120" w:after="120"/>
        <w:ind w:left="425"/>
        <w:contextualSpacing w:val="0"/>
        <w:jc w:val="both"/>
        <w:rPr>
          <w:rFonts w:ascii="Arial" w:hAnsi="Arial" w:cs="Arial"/>
          <w:color w:val="000000"/>
          <w:sz w:val="20"/>
          <w:szCs w:val="20"/>
        </w:rPr>
      </w:pPr>
    </w:p>
    <w:p w:rsidR="00B22DE4" w:rsidRDefault="008E0ECD" w:rsidP="006609B6">
      <w:pPr>
        <w:pStyle w:val="Nivel01"/>
        <w:numPr>
          <w:ilvl w:val="0"/>
          <w:numId w:val="4"/>
        </w:numPr>
        <w:ind w:left="0" w:firstLine="0"/>
        <w:rPr>
          <w:rFonts w:ascii="Arial" w:hAnsi="Arial" w:cs="Arial"/>
          <w:color w:val="auto"/>
        </w:rPr>
      </w:pPr>
      <w:r>
        <w:rPr>
          <w:rFonts w:ascii="Arial" w:hAnsi="Arial" w:cs="Arial"/>
          <w:color w:val="auto"/>
        </w:rPr>
        <w:t xml:space="preserve">DA GARANTIA DE EXECUÇÃO </w:t>
      </w:r>
    </w:p>
    <w:p w:rsidR="00B22DE4" w:rsidRDefault="00B22DE4">
      <w:pPr>
        <w:rPr>
          <w:rFonts w:ascii="Arial" w:hAnsi="Arial" w:cs="Arial"/>
          <w:sz w:val="20"/>
          <w:szCs w:val="20"/>
        </w:rPr>
      </w:pPr>
    </w:p>
    <w:p w:rsidR="00B22DE4" w:rsidRDefault="008E0ECD" w:rsidP="006609B6">
      <w:pPr>
        <w:pStyle w:val="PargrafodaLista"/>
        <w:numPr>
          <w:ilvl w:val="1"/>
          <w:numId w:val="4"/>
        </w:numPr>
        <w:spacing w:before="120" w:after="120"/>
        <w:jc w:val="both"/>
        <w:rPr>
          <w:rFonts w:ascii="Arial" w:hAnsi="Arial" w:cs="Arial"/>
          <w:bCs/>
          <w:i/>
          <w:iCs/>
          <w:sz w:val="20"/>
          <w:szCs w:val="20"/>
        </w:rPr>
      </w:pPr>
      <w:r>
        <w:rPr>
          <w:rFonts w:ascii="Arial" w:hAnsi="Arial" w:cs="Arial"/>
          <w:i/>
          <w:sz w:val="20"/>
          <w:szCs w:val="20"/>
        </w:rPr>
        <w:t>A CONTRATADA prestará garantia correspondente a 1% (Um por cento) do valor total do contrato, no prazo de 05 (cinco) dias.</w:t>
      </w:r>
    </w:p>
    <w:p w:rsidR="00B22DE4" w:rsidRDefault="008E0ECD" w:rsidP="006609B6">
      <w:pPr>
        <w:pStyle w:val="PargrafodaLista"/>
        <w:numPr>
          <w:ilvl w:val="1"/>
          <w:numId w:val="4"/>
        </w:numPr>
        <w:spacing w:before="120" w:after="120"/>
        <w:jc w:val="both"/>
        <w:rPr>
          <w:rFonts w:ascii="Arial" w:hAnsi="Arial" w:cs="Arial"/>
          <w:bCs/>
          <w:i/>
          <w:iCs/>
          <w:strike/>
          <w:sz w:val="20"/>
          <w:szCs w:val="20"/>
        </w:rPr>
      </w:pPr>
      <w:r>
        <w:rPr>
          <w:rFonts w:ascii="Arial" w:hAnsi="Arial" w:cs="Arial"/>
          <w:sz w:val="20"/>
          <w:szCs w:val="20"/>
        </w:rPr>
        <w:t>Será exigida a prestação de garantia na presente contratação, conforme regras constantes do Termo de Referência.</w:t>
      </w:r>
    </w:p>
    <w:p w:rsidR="00B22DE4" w:rsidRDefault="008E0ECD" w:rsidP="006609B6">
      <w:pPr>
        <w:pStyle w:val="Nivel01"/>
        <w:numPr>
          <w:ilvl w:val="0"/>
          <w:numId w:val="4"/>
        </w:numPr>
        <w:shd w:val="clear" w:color="auto" w:fill="FFFFFF" w:themeFill="background1"/>
        <w:ind w:left="0" w:firstLine="0"/>
        <w:rPr>
          <w:rFonts w:ascii="Arial" w:hAnsi="Arial" w:cs="Arial"/>
          <w:color w:val="auto"/>
        </w:rPr>
      </w:pPr>
      <w:r>
        <w:rPr>
          <w:rFonts w:ascii="Arial" w:hAnsi="Arial" w:cs="Arial"/>
          <w:color w:val="auto"/>
        </w:rPr>
        <w:t>DA ATA DE REGISTRO DE PREÇOS</w:t>
      </w:r>
    </w:p>
    <w:p w:rsidR="00B22DE4" w:rsidRDefault="00B22DE4">
      <w:pPr>
        <w:rPr>
          <w:highlight w:val="cyan"/>
        </w:rPr>
      </w:pPr>
    </w:p>
    <w:p w:rsidR="00B22DE4" w:rsidRDefault="008E0ECD" w:rsidP="006609B6">
      <w:pPr>
        <w:pStyle w:val="PargrafodaLista"/>
        <w:numPr>
          <w:ilvl w:val="1"/>
          <w:numId w:val="4"/>
        </w:numPr>
        <w:shd w:val="clear" w:color="auto" w:fill="FFFFFF" w:themeFill="background1"/>
        <w:spacing w:before="120" w:after="120"/>
        <w:jc w:val="both"/>
        <w:rPr>
          <w:rFonts w:ascii="Arial" w:hAnsi="Arial" w:cs="Arial"/>
          <w:i/>
          <w:sz w:val="20"/>
          <w:szCs w:val="20"/>
        </w:rPr>
      </w:pPr>
      <w:r>
        <w:rPr>
          <w:rFonts w:ascii="Arial" w:hAnsi="Arial" w:cs="Arial"/>
          <w:i/>
          <w:sz w:val="20"/>
          <w:szCs w:val="20"/>
        </w:rPr>
        <w:t xml:space="preserve">Homologado o resultado da licitação, terá o adjudicatário o prazo de 03. (três) dias, contados a partir da data de sua convocação, para assinar a Ata de Registro de Preços, cujo prazo de validade encontra-se nela fixado, </w:t>
      </w:r>
      <w:proofErr w:type="gramStart"/>
      <w:r>
        <w:rPr>
          <w:rFonts w:ascii="Arial" w:hAnsi="Arial" w:cs="Arial"/>
          <w:i/>
          <w:sz w:val="20"/>
          <w:szCs w:val="20"/>
        </w:rPr>
        <w:t>sob pena</w:t>
      </w:r>
      <w:proofErr w:type="gramEnd"/>
      <w:r>
        <w:rPr>
          <w:rFonts w:ascii="Arial" w:hAnsi="Arial" w:cs="Arial"/>
          <w:i/>
          <w:sz w:val="20"/>
          <w:szCs w:val="20"/>
        </w:rPr>
        <w:t xml:space="preserve"> de decair do direito à contratação, sem prejuízo das sanções previstas neste Edital. </w:t>
      </w:r>
    </w:p>
    <w:p w:rsidR="00B22DE4" w:rsidRDefault="008E0ECD" w:rsidP="006609B6">
      <w:pPr>
        <w:numPr>
          <w:ilvl w:val="1"/>
          <w:numId w:val="4"/>
        </w:numPr>
        <w:shd w:val="clear" w:color="auto" w:fill="FFFFFF" w:themeFill="background1"/>
        <w:spacing w:before="120" w:after="120"/>
        <w:jc w:val="both"/>
        <w:rPr>
          <w:rFonts w:ascii="Arial" w:hAnsi="Arial" w:cs="Arial"/>
          <w:i/>
          <w:sz w:val="20"/>
          <w:szCs w:val="20"/>
        </w:rPr>
      </w:pPr>
      <w:r>
        <w:rPr>
          <w:rFonts w:ascii="Arial" w:hAnsi="Arial" w:cs="Arial"/>
          <w:i/>
          <w:sz w:val="20"/>
          <w:szCs w:val="20"/>
        </w:rPr>
        <w:t xml:space="preserve">Alternativamente à convocação para comparecer perante o órgão ou entidade para a assinatura da Ata de Registro de Preços, a Administração poderá encaminhá-la para assinatura, </w:t>
      </w:r>
      <w:r>
        <w:rPr>
          <w:rFonts w:ascii="Arial" w:hAnsi="Arial" w:cs="Arial"/>
          <w:bCs/>
          <w:i/>
          <w:iCs/>
          <w:sz w:val="20"/>
          <w:szCs w:val="20"/>
        </w:rPr>
        <w:t>mediante correspondência postal com aviso de recebimento (AR) ou meio eletrônico, para que seja assinada e devolvida no prazo de03 (três) dias, a contar da data de seu recebimento.</w:t>
      </w:r>
    </w:p>
    <w:p w:rsidR="00B22DE4" w:rsidRDefault="008E0ECD" w:rsidP="006609B6">
      <w:pPr>
        <w:numPr>
          <w:ilvl w:val="1"/>
          <w:numId w:val="4"/>
        </w:numPr>
        <w:spacing w:before="120" w:after="120"/>
        <w:jc w:val="both"/>
        <w:rPr>
          <w:rFonts w:ascii="Arial" w:hAnsi="Arial" w:cs="Arial"/>
          <w:b/>
          <w:i/>
          <w:sz w:val="20"/>
          <w:szCs w:val="20"/>
        </w:rPr>
      </w:pPr>
      <w:r>
        <w:rPr>
          <w:rFonts w:ascii="Arial" w:hAnsi="Arial" w:cs="Arial"/>
          <w:i/>
          <w:sz w:val="20"/>
          <w:szCs w:val="20"/>
        </w:rPr>
        <w:t>O prazo estabelecido no subitem anterior para assinatura da Ata de Registro de Preços poderá ser prorrogado uma única vez, por igual período, quando solicitado pelo(s) licitante(s) vencedor(s), durante o seu transcurso, e desde que devidamente aceito.</w:t>
      </w:r>
    </w:p>
    <w:p w:rsidR="00B22DE4" w:rsidRDefault="008E0ECD" w:rsidP="006609B6">
      <w:pPr>
        <w:numPr>
          <w:ilvl w:val="1"/>
          <w:numId w:val="4"/>
        </w:numPr>
        <w:spacing w:before="120" w:after="120"/>
        <w:jc w:val="both"/>
        <w:rPr>
          <w:rFonts w:ascii="Arial" w:hAnsi="Arial" w:cs="Arial"/>
          <w:b/>
          <w:i/>
          <w:sz w:val="20"/>
          <w:szCs w:val="20"/>
        </w:rPr>
      </w:pPr>
      <w:r>
        <w:rPr>
          <w:rFonts w:ascii="Arial" w:hAnsi="Arial" w:cs="Arial"/>
          <w:i/>
          <w:sz w:val="20"/>
          <w:szCs w:val="20"/>
        </w:rPr>
        <w:t xml:space="preserve">Serão formalizadas tantas Atas de Registro de Preços quanto necessárias para o registro de todos os itens constantes no Termo de Referência, com a indicação do licitante vencedor, a descrição do(s) </w:t>
      </w:r>
      <w:proofErr w:type="gramStart"/>
      <w:r>
        <w:rPr>
          <w:rFonts w:ascii="Arial" w:hAnsi="Arial" w:cs="Arial"/>
          <w:i/>
          <w:sz w:val="20"/>
          <w:szCs w:val="20"/>
        </w:rPr>
        <w:t>item(</w:t>
      </w:r>
      <w:proofErr w:type="spellStart"/>
      <w:proofErr w:type="gramEnd"/>
      <w:r>
        <w:rPr>
          <w:rFonts w:ascii="Arial" w:hAnsi="Arial" w:cs="Arial"/>
          <w:i/>
          <w:sz w:val="20"/>
          <w:szCs w:val="20"/>
        </w:rPr>
        <w:t>ns</w:t>
      </w:r>
      <w:proofErr w:type="spellEnd"/>
      <w:r>
        <w:rPr>
          <w:rFonts w:ascii="Arial" w:hAnsi="Arial" w:cs="Arial"/>
          <w:i/>
          <w:sz w:val="20"/>
          <w:szCs w:val="20"/>
        </w:rPr>
        <w:t>), as respectivas quantidades, preços registrados e demais condições.</w:t>
      </w:r>
    </w:p>
    <w:p w:rsidR="00B22DE4" w:rsidRDefault="008E0ECD" w:rsidP="006609B6">
      <w:pPr>
        <w:numPr>
          <w:ilvl w:val="2"/>
          <w:numId w:val="4"/>
        </w:numPr>
        <w:spacing w:before="120" w:after="120"/>
        <w:jc w:val="both"/>
        <w:rPr>
          <w:rFonts w:ascii="Arial" w:hAnsi="Arial" w:cs="Arial"/>
          <w:i/>
          <w:sz w:val="20"/>
          <w:szCs w:val="20"/>
        </w:rPr>
      </w:pPr>
      <w:r>
        <w:rPr>
          <w:rFonts w:ascii="Arial" w:hAnsi="Arial" w:cs="Arial"/>
          <w:i/>
          <w:sz w:val="2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rsidR="00B22DE4" w:rsidRDefault="008E0ECD" w:rsidP="006609B6">
      <w:pPr>
        <w:pStyle w:val="Nivel01"/>
        <w:numPr>
          <w:ilvl w:val="0"/>
          <w:numId w:val="4"/>
        </w:numPr>
        <w:rPr>
          <w:rFonts w:ascii="Arial" w:hAnsi="Arial" w:cs="Arial"/>
        </w:rPr>
      </w:pPr>
      <w:r>
        <w:rPr>
          <w:rFonts w:ascii="Arial" w:hAnsi="Arial" w:cs="Arial"/>
        </w:rPr>
        <w:lastRenderedPageBreak/>
        <w:t>DO TERMO DE CONTRATO OU INSTRUMENTO EQUIVALENTE</w:t>
      </w:r>
    </w:p>
    <w:p w:rsidR="00B22DE4" w:rsidRDefault="00B22DE4"/>
    <w:p w:rsidR="00B22DE4" w:rsidRPr="00CF34CF" w:rsidRDefault="008E0ECD" w:rsidP="00CF34CF">
      <w:pPr>
        <w:pStyle w:val="Nivel01"/>
        <w:numPr>
          <w:ilvl w:val="1"/>
          <w:numId w:val="4"/>
        </w:numPr>
        <w:rPr>
          <w:b w:val="0"/>
        </w:rPr>
      </w:pPr>
      <w:r>
        <w:rPr>
          <w:rFonts w:ascii="Arial" w:eastAsia="Arial" w:hAnsi="Arial" w:cs="Arial"/>
          <w:b w:val="0"/>
        </w:rPr>
        <w:t xml:space="preserve">Após a homologação da licitação, em sendo realizada a contratação, será </w:t>
      </w:r>
      <w:proofErr w:type="gramStart"/>
      <w:r>
        <w:rPr>
          <w:rFonts w:ascii="Arial" w:eastAsia="Arial" w:hAnsi="Arial" w:cs="Arial"/>
          <w:b w:val="0"/>
        </w:rPr>
        <w:t>firmado</w:t>
      </w:r>
      <w:proofErr w:type="gramEnd"/>
      <w:r>
        <w:rPr>
          <w:rFonts w:ascii="Arial" w:eastAsia="Arial" w:hAnsi="Arial" w:cs="Arial"/>
          <w:b w:val="0"/>
        </w:rPr>
        <w:t xml:space="preserve"> Termo de Contrato ou emitido instrumento equivalente.</w:t>
      </w:r>
    </w:p>
    <w:p w:rsidR="00B22DE4" w:rsidRDefault="008E0ECD" w:rsidP="006609B6">
      <w:pPr>
        <w:pStyle w:val="Nivel01"/>
        <w:numPr>
          <w:ilvl w:val="1"/>
          <w:numId w:val="4"/>
        </w:numPr>
        <w:rPr>
          <w:rFonts w:ascii="Arial" w:eastAsia="Arial" w:hAnsi="Arial" w:cs="Arial"/>
          <w:b w:val="0"/>
        </w:rPr>
      </w:pPr>
      <w:r>
        <w:rPr>
          <w:rFonts w:ascii="Arial" w:eastAsia="Arial" w:hAnsi="Arial" w:cs="Arial"/>
          <w:b w:val="0"/>
        </w:rPr>
        <w:t xml:space="preserve">O adjudicatário terá o prazo de 03 (três) dias úteis, contados a partir da data de sua convocação, para assinar o Termo de Contrato ou aceitar instrumento equivalente, conforme o caso (Nota de Empenho/Carta Contrato/Autorização), </w:t>
      </w:r>
      <w:proofErr w:type="gramStart"/>
      <w:r>
        <w:rPr>
          <w:rFonts w:ascii="Arial" w:eastAsia="Arial" w:hAnsi="Arial" w:cs="Arial"/>
          <w:b w:val="0"/>
        </w:rPr>
        <w:t>sob pena</w:t>
      </w:r>
      <w:proofErr w:type="gramEnd"/>
      <w:r>
        <w:rPr>
          <w:rFonts w:ascii="Arial" w:eastAsia="Arial" w:hAnsi="Arial" w:cs="Arial"/>
          <w:b w:val="0"/>
        </w:rPr>
        <w:t xml:space="preserve"> de decair do direito à contratação, sem prejuízo das sanções previstas neste Edital. </w:t>
      </w:r>
    </w:p>
    <w:p w:rsidR="00B22DE4" w:rsidRDefault="008E0ECD" w:rsidP="006609B6">
      <w:pPr>
        <w:pStyle w:val="Nivel01"/>
        <w:numPr>
          <w:ilvl w:val="2"/>
          <w:numId w:val="4"/>
        </w:numPr>
        <w:rPr>
          <w:rFonts w:ascii="Arial" w:eastAsia="Arial" w:hAnsi="Arial" w:cs="Arial"/>
          <w:b w:val="0"/>
        </w:rPr>
      </w:pPr>
      <w:r>
        <w:rPr>
          <w:rFonts w:ascii="Arial" w:eastAsia="Arial" w:hAnsi="Arial" w:cs="Arial"/>
          <w:b w:val="0"/>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03 (três) dias, a contar da data de seu recebimento. </w:t>
      </w:r>
    </w:p>
    <w:p w:rsidR="00B22DE4" w:rsidRDefault="008E0ECD" w:rsidP="006609B6">
      <w:pPr>
        <w:pStyle w:val="Nivel01"/>
        <w:numPr>
          <w:ilvl w:val="2"/>
          <w:numId w:val="4"/>
        </w:numPr>
        <w:rPr>
          <w:rFonts w:ascii="Arial" w:eastAsia="Arial" w:hAnsi="Arial" w:cs="Arial"/>
          <w:b w:val="0"/>
        </w:rPr>
      </w:pPr>
      <w:r>
        <w:rPr>
          <w:rFonts w:ascii="Arial" w:eastAsia="Arial" w:hAnsi="Arial" w:cs="Arial"/>
          <w:b w:val="0"/>
        </w:rPr>
        <w:t>O prazo previsto no subitem anterior poderá ser prorrogado, por igual período, por solicitação justificada do adjudicatário e aceita pela Administração.</w:t>
      </w:r>
    </w:p>
    <w:p w:rsidR="00B22DE4" w:rsidRDefault="008E0ECD" w:rsidP="006609B6">
      <w:pPr>
        <w:pStyle w:val="Nivel01"/>
        <w:numPr>
          <w:ilvl w:val="1"/>
          <w:numId w:val="4"/>
        </w:numPr>
        <w:rPr>
          <w:rFonts w:ascii="Arial" w:eastAsia="Arial" w:hAnsi="Arial" w:cs="Arial"/>
          <w:b w:val="0"/>
        </w:rPr>
      </w:pPr>
      <w:r>
        <w:rPr>
          <w:rFonts w:ascii="Arial" w:eastAsia="Arial" w:hAnsi="Arial" w:cs="Arial"/>
          <w:b w:val="0"/>
        </w:rPr>
        <w:t>O Aceite da Nota de Empenho ou do instrumento equivalente, emitida à empresa adjudicada, implica no reconhecimento de que:</w:t>
      </w:r>
    </w:p>
    <w:p w:rsidR="00B22DE4" w:rsidRDefault="00B22DE4">
      <w:pPr>
        <w:pStyle w:val="PargrafodaLista"/>
        <w:spacing w:before="120" w:after="120"/>
        <w:ind w:left="930"/>
        <w:jc w:val="both"/>
        <w:rPr>
          <w:rFonts w:ascii="Arial" w:eastAsia="Arial" w:hAnsi="Arial" w:cs="Arial"/>
          <w:color w:val="000000"/>
          <w:sz w:val="20"/>
          <w:szCs w:val="20"/>
          <w:highlight w:val="yellow"/>
        </w:rPr>
      </w:pPr>
    </w:p>
    <w:p w:rsidR="00B22DE4" w:rsidRPr="00D66FAF" w:rsidRDefault="008E0ECD" w:rsidP="00D66FAF">
      <w:pPr>
        <w:pStyle w:val="PargrafodaLista"/>
        <w:numPr>
          <w:ilvl w:val="2"/>
          <w:numId w:val="4"/>
        </w:numPr>
        <w:spacing w:before="120" w:after="120"/>
        <w:jc w:val="both"/>
        <w:rPr>
          <w:rFonts w:ascii="Arial" w:eastAsia="Arial" w:hAnsi="Arial" w:cs="Arial"/>
          <w:color w:val="000000"/>
          <w:sz w:val="20"/>
          <w:szCs w:val="20"/>
        </w:rPr>
      </w:pPr>
      <w:proofErr w:type="gramStart"/>
      <w:r w:rsidRPr="00D66FAF">
        <w:rPr>
          <w:rFonts w:ascii="Arial" w:eastAsia="Arial" w:hAnsi="Arial" w:cs="Arial"/>
          <w:color w:val="000000"/>
          <w:sz w:val="20"/>
          <w:szCs w:val="20"/>
        </w:rPr>
        <w:t>referida</w:t>
      </w:r>
      <w:proofErr w:type="gramEnd"/>
      <w:r w:rsidRPr="00D66FAF">
        <w:rPr>
          <w:rFonts w:ascii="Arial" w:eastAsia="Arial" w:hAnsi="Arial" w:cs="Arial"/>
          <w:color w:val="000000"/>
          <w:sz w:val="20"/>
          <w:szCs w:val="20"/>
        </w:rPr>
        <w:t xml:space="preserve"> Nota está substituindo o contrato, aplicando-se à relação de negócios ali estabelecida as disposições da Lei nº 8.666, de 1993;</w:t>
      </w:r>
    </w:p>
    <w:p w:rsidR="00B22DE4" w:rsidRDefault="008E0ECD" w:rsidP="00D66FAF">
      <w:pPr>
        <w:pStyle w:val="PargrafodaLista"/>
        <w:numPr>
          <w:ilvl w:val="2"/>
          <w:numId w:val="4"/>
        </w:numPr>
        <w:spacing w:before="120" w:after="120"/>
        <w:jc w:val="both"/>
        <w:rPr>
          <w:rFonts w:ascii="Arial" w:eastAsia="Arial" w:hAnsi="Arial" w:cs="Arial"/>
          <w:color w:val="000000"/>
          <w:sz w:val="20"/>
          <w:szCs w:val="20"/>
        </w:rPr>
      </w:pPr>
      <w:proofErr w:type="gramStart"/>
      <w:r>
        <w:rPr>
          <w:rFonts w:ascii="Arial" w:eastAsia="Arial" w:hAnsi="Arial" w:cs="Arial"/>
          <w:color w:val="000000"/>
          <w:sz w:val="20"/>
          <w:szCs w:val="20"/>
        </w:rPr>
        <w:t>a</w:t>
      </w:r>
      <w:proofErr w:type="gramEnd"/>
      <w:r>
        <w:rPr>
          <w:rFonts w:ascii="Arial" w:eastAsia="Arial" w:hAnsi="Arial" w:cs="Arial"/>
          <w:color w:val="000000"/>
          <w:sz w:val="20"/>
          <w:szCs w:val="20"/>
        </w:rPr>
        <w:t xml:space="preserve"> contratada se vincula à sua proposta e às previsões contidas no edital e seus anexos;</w:t>
      </w:r>
    </w:p>
    <w:p w:rsidR="00B22DE4" w:rsidRDefault="008E0ECD" w:rsidP="00D66FAF">
      <w:pPr>
        <w:pStyle w:val="PargrafodaLista"/>
        <w:numPr>
          <w:ilvl w:val="2"/>
          <w:numId w:val="4"/>
        </w:numPr>
        <w:spacing w:before="120" w:after="120"/>
        <w:jc w:val="both"/>
        <w:rPr>
          <w:rFonts w:ascii="Arial" w:eastAsia="Arial" w:hAnsi="Arial" w:cs="Arial"/>
          <w:color w:val="000000"/>
          <w:sz w:val="20"/>
          <w:szCs w:val="20"/>
        </w:rPr>
      </w:pPr>
      <w:proofErr w:type="gramStart"/>
      <w:r>
        <w:rPr>
          <w:rFonts w:ascii="Arial" w:eastAsia="Arial" w:hAnsi="Arial" w:cs="Arial"/>
          <w:color w:val="000000"/>
          <w:sz w:val="20"/>
          <w:szCs w:val="20"/>
        </w:rPr>
        <w:t>a</w:t>
      </w:r>
      <w:proofErr w:type="gramEnd"/>
      <w:r>
        <w:rPr>
          <w:rFonts w:ascii="Arial" w:eastAsia="Arial" w:hAnsi="Arial" w:cs="Arial"/>
          <w:color w:val="000000"/>
          <w:sz w:val="20"/>
          <w:szCs w:val="20"/>
        </w:rPr>
        <w:t xml:space="preserve"> contratada reconhece que as hipóteses de rescisão são aquelas previstas nos artigos 77 e 78 da Lei nº 8.666/93 e reconhece os direitos da Administração previstos nos artigos 79 e 80 da mesma Lei.</w:t>
      </w:r>
    </w:p>
    <w:p w:rsidR="00B22DE4" w:rsidRDefault="008E0ECD" w:rsidP="006609B6">
      <w:pPr>
        <w:pStyle w:val="Nivel01"/>
        <w:numPr>
          <w:ilvl w:val="1"/>
          <w:numId w:val="4"/>
        </w:numPr>
        <w:rPr>
          <w:rFonts w:ascii="Arial" w:eastAsia="Arial" w:hAnsi="Arial" w:cs="Arial"/>
          <w:b w:val="0"/>
        </w:rPr>
      </w:pPr>
      <w:r>
        <w:rPr>
          <w:rFonts w:ascii="Arial" w:eastAsia="Arial" w:hAnsi="Arial" w:cs="Arial"/>
          <w:b w:val="0"/>
        </w:rPr>
        <w:lastRenderedPageBreak/>
        <w:t xml:space="preserve">O prazo de vigência da contratação é de 12 (doze) meses prorrogável conforme previsão no instrumento contratual ou no termo de referência. </w:t>
      </w:r>
    </w:p>
    <w:p w:rsidR="00B22DE4" w:rsidRDefault="008E0ECD" w:rsidP="006609B6">
      <w:pPr>
        <w:pStyle w:val="Nivel01"/>
        <w:numPr>
          <w:ilvl w:val="1"/>
          <w:numId w:val="4"/>
        </w:numPr>
        <w:rPr>
          <w:rFonts w:ascii="Arial" w:eastAsia="Arial" w:hAnsi="Arial" w:cs="Arial"/>
          <w:b w:val="0"/>
        </w:rPr>
      </w:pPr>
      <w:r>
        <w:rPr>
          <w:rFonts w:ascii="Arial" w:eastAsia="Arial" w:hAnsi="Arial" w:cs="Arial"/>
          <w:b w:val="0"/>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rsidR="00B22DE4" w:rsidRDefault="008E0ECD" w:rsidP="006609B6">
      <w:pPr>
        <w:pStyle w:val="Nivel01"/>
        <w:numPr>
          <w:ilvl w:val="2"/>
          <w:numId w:val="4"/>
        </w:numPr>
        <w:rPr>
          <w:rFonts w:ascii="Arial" w:eastAsia="Arial" w:hAnsi="Arial" w:cs="Arial"/>
          <w:b w:val="0"/>
        </w:rPr>
      </w:pPr>
      <w:r>
        <w:rPr>
          <w:rFonts w:ascii="Arial" w:eastAsia="Arial" w:hAnsi="Arial" w:cs="Arial"/>
          <w:b w:val="0"/>
        </w:rPr>
        <w:t>Nos casos em que houver necessidade de assinatura do instrumento de contrato, e o fornecedor não estiver inscrito no SICAF, este deverá proceder ao seu cadastramento, sem ônus, antes da contratação.</w:t>
      </w:r>
    </w:p>
    <w:p w:rsidR="00B22DE4" w:rsidRDefault="008E0ECD" w:rsidP="006609B6">
      <w:pPr>
        <w:pStyle w:val="Nivel01"/>
        <w:numPr>
          <w:ilvl w:val="2"/>
          <w:numId w:val="4"/>
        </w:numPr>
        <w:rPr>
          <w:rFonts w:ascii="Arial" w:eastAsia="Arial" w:hAnsi="Arial" w:cs="Arial"/>
          <w:b w:val="0"/>
        </w:rPr>
      </w:pPr>
      <w:r>
        <w:rPr>
          <w:rFonts w:ascii="Arial" w:eastAsia="Arial" w:hAnsi="Arial" w:cs="Arial"/>
          <w:b w:val="0"/>
        </w:rPr>
        <w:t xml:space="preserve">Na hipótese de irregularidade do registro no SICAF, o contratado deverá regularizar a sua situação perante o cadastro no prazo de até 05 (cinco) dias úteis, sob pena de aplicação das penalidades previstas no </w:t>
      </w:r>
      <w:proofErr w:type="gramStart"/>
      <w:r>
        <w:rPr>
          <w:rFonts w:ascii="Arial" w:eastAsia="Arial" w:hAnsi="Arial" w:cs="Arial"/>
          <w:b w:val="0"/>
        </w:rPr>
        <w:t>edital e anexos</w:t>
      </w:r>
      <w:proofErr w:type="gramEnd"/>
      <w:r>
        <w:rPr>
          <w:rFonts w:ascii="Arial" w:eastAsia="Arial" w:hAnsi="Arial" w:cs="Arial"/>
          <w:b w:val="0"/>
        </w:rPr>
        <w:t>.</w:t>
      </w:r>
    </w:p>
    <w:p w:rsidR="00B22DE4" w:rsidRDefault="008E0ECD" w:rsidP="006609B6">
      <w:pPr>
        <w:pStyle w:val="Nivel01"/>
        <w:numPr>
          <w:ilvl w:val="1"/>
          <w:numId w:val="4"/>
        </w:numPr>
        <w:rPr>
          <w:rFonts w:ascii="Arial" w:eastAsia="Arial" w:hAnsi="Arial" w:cs="Arial"/>
          <w:b w:val="0"/>
        </w:rPr>
      </w:pPr>
      <w:r>
        <w:rPr>
          <w:rFonts w:ascii="Arial" w:eastAsia="Arial" w:hAnsi="Arial" w:cs="Arial"/>
          <w:b w:val="0"/>
        </w:rPr>
        <w:t xml:space="preserve">Se o adjudicatário, no ato da assinatura do Termo de Contrato, não comprovar que mantém as mesmas condições de habilitação, ou quando, injustificadamente, recusar-se à assinatura, poderá ser convocado outro licitante, desde que respeitada </w:t>
      </w:r>
      <w:proofErr w:type="gramStart"/>
      <w:r>
        <w:rPr>
          <w:rFonts w:ascii="Arial" w:eastAsia="Arial" w:hAnsi="Arial" w:cs="Arial"/>
          <w:b w:val="0"/>
        </w:rPr>
        <w:t>a</w:t>
      </w:r>
      <w:proofErr w:type="gramEnd"/>
      <w:r>
        <w:rPr>
          <w:rFonts w:ascii="Arial" w:eastAsia="Arial" w:hAnsi="Arial" w:cs="Arial"/>
          <w:b w:val="0"/>
        </w:rPr>
        <w:t xml:space="preserve"> ordem de classificação, para, após a verificação da aceitabilidade da proposta, negociação e comprovados os requisitos de habilitação, celebrar a contratação, sem prejuízo das sanções previstas neste Edital e das demais cominações legais.</w:t>
      </w:r>
    </w:p>
    <w:p w:rsidR="00B22DE4" w:rsidRDefault="00B22DE4">
      <w:pPr>
        <w:spacing w:before="120" w:after="120"/>
        <w:jc w:val="both"/>
        <w:rPr>
          <w:rFonts w:ascii="Arial" w:hAnsi="Arial" w:cs="Arial"/>
          <w:color w:val="000000"/>
          <w:sz w:val="20"/>
          <w:szCs w:val="20"/>
        </w:rPr>
      </w:pPr>
    </w:p>
    <w:p w:rsidR="00B22DE4" w:rsidRDefault="008E0ECD" w:rsidP="006609B6">
      <w:pPr>
        <w:pStyle w:val="Nivel01"/>
        <w:numPr>
          <w:ilvl w:val="0"/>
          <w:numId w:val="4"/>
        </w:numPr>
        <w:rPr>
          <w:rFonts w:ascii="Arial" w:hAnsi="Arial" w:cs="Arial"/>
        </w:rPr>
      </w:pPr>
      <w:r>
        <w:rPr>
          <w:rFonts w:ascii="Arial" w:hAnsi="Arial" w:cs="Arial"/>
        </w:rPr>
        <w:t>DO REAJUSTE</w:t>
      </w:r>
    </w:p>
    <w:p w:rsidR="00B22DE4" w:rsidRDefault="00B22DE4">
      <w:pPr>
        <w:rPr>
          <w:rFonts w:ascii="Arial" w:hAnsi="Arial" w:cs="Arial"/>
          <w:sz w:val="20"/>
          <w:szCs w:val="20"/>
        </w:rPr>
      </w:pPr>
    </w:p>
    <w:p w:rsidR="00B22DE4" w:rsidRDefault="00B22DE4">
      <w:pPr>
        <w:pStyle w:val="PargrafodaLista"/>
        <w:numPr>
          <w:ilvl w:val="0"/>
          <w:numId w:val="5"/>
        </w:numPr>
        <w:spacing w:before="120" w:after="120"/>
        <w:contextualSpacing w:val="0"/>
        <w:jc w:val="both"/>
        <w:rPr>
          <w:rFonts w:ascii="Arial" w:hAnsi="Arial" w:cs="Arial"/>
          <w:vanish/>
          <w:color w:val="000000"/>
          <w:sz w:val="20"/>
          <w:szCs w:val="20"/>
        </w:rPr>
      </w:pPr>
    </w:p>
    <w:p w:rsidR="00B22DE4" w:rsidRDefault="00B22DE4">
      <w:pPr>
        <w:pStyle w:val="PargrafodaLista"/>
        <w:numPr>
          <w:ilvl w:val="0"/>
          <w:numId w:val="5"/>
        </w:numPr>
        <w:spacing w:before="120" w:after="120"/>
        <w:contextualSpacing w:val="0"/>
        <w:jc w:val="both"/>
        <w:rPr>
          <w:rFonts w:ascii="Arial" w:hAnsi="Arial" w:cs="Arial"/>
          <w:vanish/>
          <w:color w:val="000000"/>
          <w:sz w:val="20"/>
          <w:szCs w:val="20"/>
        </w:rPr>
      </w:pPr>
    </w:p>
    <w:p w:rsidR="00B22DE4" w:rsidRDefault="00B22DE4">
      <w:pPr>
        <w:pStyle w:val="PargrafodaLista"/>
        <w:numPr>
          <w:ilvl w:val="0"/>
          <w:numId w:val="5"/>
        </w:numPr>
        <w:spacing w:before="120" w:after="120"/>
        <w:contextualSpacing w:val="0"/>
        <w:jc w:val="both"/>
        <w:rPr>
          <w:rFonts w:ascii="Arial" w:hAnsi="Arial" w:cs="Arial"/>
          <w:vanish/>
          <w:color w:val="000000"/>
          <w:sz w:val="20"/>
          <w:szCs w:val="20"/>
        </w:rPr>
      </w:pPr>
    </w:p>
    <w:p w:rsidR="00B22DE4" w:rsidRDefault="00B22DE4">
      <w:pPr>
        <w:pStyle w:val="PargrafodaLista"/>
        <w:numPr>
          <w:ilvl w:val="0"/>
          <w:numId w:val="5"/>
        </w:numPr>
        <w:spacing w:before="120" w:after="120"/>
        <w:contextualSpacing w:val="0"/>
        <w:jc w:val="both"/>
        <w:rPr>
          <w:rFonts w:ascii="Arial" w:hAnsi="Arial" w:cs="Arial"/>
          <w:vanish/>
          <w:color w:val="000000"/>
          <w:sz w:val="20"/>
          <w:szCs w:val="20"/>
        </w:rPr>
      </w:pPr>
    </w:p>
    <w:p w:rsidR="00B22DE4" w:rsidRDefault="008E0ECD" w:rsidP="006609B6">
      <w:pPr>
        <w:pStyle w:val="PargrafodaLista"/>
        <w:numPr>
          <w:ilvl w:val="1"/>
          <w:numId w:val="4"/>
        </w:numPr>
        <w:spacing w:before="120" w:after="120"/>
        <w:jc w:val="both"/>
        <w:rPr>
          <w:rFonts w:ascii="Arial" w:hAnsi="Arial" w:cs="Arial"/>
          <w:color w:val="000000"/>
          <w:sz w:val="20"/>
          <w:szCs w:val="20"/>
        </w:rPr>
      </w:pPr>
      <w:r>
        <w:rPr>
          <w:rFonts w:ascii="Arial" w:hAnsi="Arial" w:cs="Arial"/>
          <w:color w:val="000000"/>
          <w:sz w:val="20"/>
          <w:szCs w:val="20"/>
        </w:rPr>
        <w:t xml:space="preserve">As regras </w:t>
      </w:r>
      <w:r>
        <w:rPr>
          <w:rFonts w:ascii="Arial" w:eastAsia="Arial" w:hAnsi="Arial" w:cs="Arial"/>
          <w:color w:val="000000"/>
          <w:sz w:val="20"/>
          <w:szCs w:val="20"/>
        </w:rPr>
        <w:t>acerca</w:t>
      </w:r>
      <w:r>
        <w:rPr>
          <w:rFonts w:ascii="Arial" w:hAnsi="Arial" w:cs="Arial"/>
          <w:color w:val="000000"/>
          <w:sz w:val="20"/>
          <w:szCs w:val="20"/>
        </w:rPr>
        <w:t xml:space="preserve"> do reajuste do valor contratual são as estabelecidas no Termo de Referência, anexo a este Edital.</w:t>
      </w:r>
    </w:p>
    <w:p w:rsidR="00FE6BB0" w:rsidRDefault="00FE6BB0" w:rsidP="00FE6BB0">
      <w:pPr>
        <w:pStyle w:val="PargrafodaLista"/>
        <w:spacing w:before="120" w:after="120"/>
        <w:ind w:left="644"/>
        <w:jc w:val="both"/>
        <w:rPr>
          <w:rFonts w:ascii="Arial" w:hAnsi="Arial" w:cs="Arial"/>
          <w:color w:val="000000"/>
          <w:sz w:val="20"/>
          <w:szCs w:val="20"/>
        </w:rPr>
      </w:pPr>
    </w:p>
    <w:p w:rsidR="00FE6BB0" w:rsidRDefault="00FE6BB0" w:rsidP="00FE6BB0">
      <w:pPr>
        <w:pStyle w:val="PargrafodaLista"/>
        <w:numPr>
          <w:ilvl w:val="0"/>
          <w:numId w:val="4"/>
        </w:numPr>
        <w:spacing w:before="120" w:after="120"/>
        <w:jc w:val="both"/>
        <w:rPr>
          <w:rFonts w:ascii="Arial" w:hAnsi="Arial" w:cs="Arial"/>
          <w:b/>
          <w:color w:val="000000"/>
          <w:sz w:val="20"/>
          <w:szCs w:val="20"/>
        </w:rPr>
      </w:pPr>
      <w:r w:rsidRPr="007C4440">
        <w:rPr>
          <w:rFonts w:ascii="Arial" w:hAnsi="Arial" w:cs="Arial"/>
          <w:b/>
          <w:color w:val="000000"/>
          <w:sz w:val="20"/>
          <w:szCs w:val="20"/>
        </w:rPr>
        <w:t>CRITÉRIOS DE SUSTENTABILIDADE AMBIENTAL</w:t>
      </w:r>
    </w:p>
    <w:p w:rsidR="00FE6BB0" w:rsidRPr="007C4440" w:rsidRDefault="00FE6BB0" w:rsidP="00FE6BB0">
      <w:pPr>
        <w:pStyle w:val="PargrafodaLista"/>
        <w:spacing w:before="120" w:after="120"/>
        <w:ind w:left="360"/>
        <w:jc w:val="both"/>
        <w:rPr>
          <w:rFonts w:ascii="Arial" w:hAnsi="Arial" w:cs="Arial"/>
          <w:b/>
          <w:color w:val="000000"/>
          <w:sz w:val="20"/>
          <w:szCs w:val="20"/>
        </w:rPr>
      </w:pPr>
    </w:p>
    <w:p w:rsidR="00FE6BB0" w:rsidRDefault="00FE6BB0" w:rsidP="00FE6BB0">
      <w:pPr>
        <w:pStyle w:val="PargrafodaLista"/>
        <w:numPr>
          <w:ilvl w:val="1"/>
          <w:numId w:val="4"/>
        </w:numPr>
        <w:spacing w:before="120" w:after="120"/>
        <w:jc w:val="both"/>
        <w:rPr>
          <w:rFonts w:ascii="Arial" w:hAnsi="Arial" w:cs="Arial"/>
          <w:color w:val="000000"/>
          <w:sz w:val="20"/>
          <w:szCs w:val="20"/>
        </w:rPr>
      </w:pPr>
      <w:r w:rsidRPr="00311F2E">
        <w:rPr>
          <w:rFonts w:ascii="Arial" w:hAnsi="Arial" w:cs="Arial"/>
          <w:color w:val="000000"/>
          <w:sz w:val="20"/>
          <w:szCs w:val="20"/>
        </w:rPr>
        <w:t xml:space="preserve">Será dada preferência para </w:t>
      </w:r>
      <w:r>
        <w:rPr>
          <w:rFonts w:ascii="Arial" w:hAnsi="Arial" w:cs="Arial"/>
          <w:color w:val="000000"/>
          <w:sz w:val="20"/>
          <w:szCs w:val="20"/>
        </w:rPr>
        <w:t>empresas que invistam na diminuição dos impactos ambientais;</w:t>
      </w:r>
    </w:p>
    <w:p w:rsidR="00FE6BB0" w:rsidRDefault="00FE6BB0" w:rsidP="00FE6BB0">
      <w:pPr>
        <w:pStyle w:val="PargrafodaLista"/>
        <w:numPr>
          <w:ilvl w:val="1"/>
          <w:numId w:val="4"/>
        </w:numPr>
        <w:spacing w:before="120" w:after="120"/>
        <w:jc w:val="both"/>
        <w:rPr>
          <w:rFonts w:ascii="Arial" w:hAnsi="Arial" w:cs="Arial"/>
          <w:color w:val="000000"/>
          <w:sz w:val="20"/>
          <w:szCs w:val="20"/>
        </w:rPr>
      </w:pPr>
      <w:r>
        <w:rPr>
          <w:rFonts w:ascii="Arial" w:hAnsi="Arial" w:cs="Arial"/>
          <w:color w:val="000000"/>
          <w:sz w:val="20"/>
          <w:szCs w:val="20"/>
        </w:rPr>
        <w:t xml:space="preserve">Fornecedores que ofertarem produtos no qual suas embalagens/vasilhames foram </w:t>
      </w:r>
      <w:proofErr w:type="gramStart"/>
      <w:r>
        <w:rPr>
          <w:rFonts w:ascii="Arial" w:hAnsi="Arial" w:cs="Arial"/>
          <w:color w:val="000000"/>
          <w:sz w:val="20"/>
          <w:szCs w:val="20"/>
        </w:rPr>
        <w:t>produzidos com materiais reciclados/sustentáveis</w:t>
      </w:r>
      <w:proofErr w:type="gramEnd"/>
      <w:r>
        <w:rPr>
          <w:rFonts w:ascii="Arial" w:hAnsi="Arial" w:cs="Arial"/>
          <w:color w:val="000000"/>
          <w:sz w:val="20"/>
          <w:szCs w:val="20"/>
        </w:rPr>
        <w:t>;</w:t>
      </w:r>
    </w:p>
    <w:p w:rsidR="00FE6BB0" w:rsidRPr="0051189C" w:rsidRDefault="00FE6BB0" w:rsidP="00FE6BB0">
      <w:pPr>
        <w:pStyle w:val="PargrafodaLista"/>
        <w:numPr>
          <w:ilvl w:val="1"/>
          <w:numId w:val="4"/>
        </w:numPr>
        <w:spacing w:before="120" w:after="120"/>
        <w:jc w:val="both"/>
        <w:rPr>
          <w:rFonts w:ascii="Arial" w:hAnsi="Arial" w:cs="Arial"/>
          <w:color w:val="000000"/>
          <w:sz w:val="20"/>
          <w:szCs w:val="20"/>
        </w:rPr>
      </w:pPr>
      <w:r>
        <w:rPr>
          <w:rFonts w:ascii="Arial" w:hAnsi="Arial" w:cs="Arial"/>
          <w:color w:val="000000"/>
          <w:sz w:val="20"/>
          <w:szCs w:val="20"/>
        </w:rPr>
        <w:t>Produtos com embalagens/vasilhames recicláveis.</w:t>
      </w:r>
    </w:p>
    <w:p w:rsidR="00FE6BB0" w:rsidRPr="00FE6BB0" w:rsidRDefault="00FE6BB0" w:rsidP="00FE6BB0">
      <w:pPr>
        <w:spacing w:before="120" w:after="120"/>
        <w:jc w:val="both"/>
        <w:rPr>
          <w:rFonts w:ascii="Arial" w:hAnsi="Arial" w:cs="Arial"/>
          <w:color w:val="000000"/>
          <w:sz w:val="20"/>
          <w:szCs w:val="20"/>
        </w:rPr>
      </w:pPr>
    </w:p>
    <w:p w:rsidR="00B22DE4" w:rsidRDefault="008E0ECD" w:rsidP="006609B6">
      <w:pPr>
        <w:pStyle w:val="Nivel01"/>
        <w:numPr>
          <w:ilvl w:val="0"/>
          <w:numId w:val="4"/>
        </w:numPr>
        <w:rPr>
          <w:rFonts w:ascii="Arial" w:hAnsi="Arial" w:cs="Arial"/>
        </w:rPr>
      </w:pPr>
      <w:r>
        <w:rPr>
          <w:rFonts w:ascii="Arial" w:hAnsi="Arial" w:cs="Arial"/>
        </w:rPr>
        <w:t>DO RECEBIMENTO DO OBJETO E DA FISCALIZAÇÃO</w:t>
      </w:r>
    </w:p>
    <w:p w:rsidR="00B22DE4" w:rsidRDefault="008E0ECD" w:rsidP="006609B6">
      <w:pPr>
        <w:pStyle w:val="PargrafodaLista"/>
        <w:numPr>
          <w:ilvl w:val="1"/>
          <w:numId w:val="4"/>
        </w:numPr>
        <w:spacing w:before="120" w:after="120"/>
        <w:jc w:val="both"/>
        <w:rPr>
          <w:rFonts w:ascii="Arial" w:hAnsi="Arial" w:cs="Arial"/>
          <w:color w:val="000000"/>
          <w:sz w:val="20"/>
          <w:szCs w:val="20"/>
        </w:rPr>
      </w:pPr>
      <w:r>
        <w:rPr>
          <w:rFonts w:ascii="Arial" w:hAnsi="Arial" w:cs="Arial"/>
          <w:color w:val="000000"/>
          <w:sz w:val="20"/>
          <w:szCs w:val="20"/>
          <w:lang w:eastAsia="en-US"/>
        </w:rPr>
        <w:t>Os critérios de recebimento e aceitação do objeto e de fiscalização estão previstos no Termo de Referência.</w:t>
      </w:r>
    </w:p>
    <w:p w:rsidR="00B22DE4" w:rsidRDefault="008E0ECD" w:rsidP="006609B6">
      <w:pPr>
        <w:pStyle w:val="Nivel01"/>
        <w:numPr>
          <w:ilvl w:val="0"/>
          <w:numId w:val="4"/>
        </w:numPr>
        <w:rPr>
          <w:rFonts w:ascii="Arial" w:hAnsi="Arial" w:cs="Arial"/>
        </w:rPr>
      </w:pPr>
      <w:r>
        <w:rPr>
          <w:rFonts w:ascii="Arial" w:hAnsi="Arial" w:cs="Arial"/>
          <w:lang w:eastAsia="en-US"/>
        </w:rPr>
        <w:lastRenderedPageBreak/>
        <w:t>DAS OBRIGAÇÕES DA CONTRATANTE E DA CONTRATADA</w:t>
      </w:r>
    </w:p>
    <w:p w:rsidR="00B22DE4" w:rsidRDefault="008E0ECD" w:rsidP="006609B6">
      <w:pPr>
        <w:pStyle w:val="PargrafodaLista"/>
        <w:numPr>
          <w:ilvl w:val="1"/>
          <w:numId w:val="4"/>
        </w:numPr>
        <w:spacing w:before="120" w:after="120"/>
        <w:contextualSpacing w:val="0"/>
        <w:jc w:val="both"/>
        <w:rPr>
          <w:rFonts w:ascii="Arial" w:hAnsi="Arial" w:cs="Arial"/>
          <w:b/>
          <w:color w:val="000000"/>
          <w:sz w:val="20"/>
          <w:szCs w:val="20"/>
        </w:rPr>
      </w:pPr>
      <w:r>
        <w:rPr>
          <w:rFonts w:ascii="Arial" w:hAnsi="Arial" w:cs="Arial"/>
          <w:color w:val="000000"/>
          <w:sz w:val="20"/>
          <w:szCs w:val="20"/>
          <w:lang w:eastAsia="en-US"/>
        </w:rPr>
        <w:t>As obrigações da Contratante e da Contratada são as estabelecidas no Termo de Referência.</w:t>
      </w:r>
      <w:r>
        <w:rPr>
          <w:rFonts w:ascii="Arial" w:hAnsi="Arial" w:cs="Arial"/>
          <w:b/>
          <w:color w:val="000000"/>
          <w:sz w:val="20"/>
          <w:szCs w:val="20"/>
        </w:rPr>
        <w:t xml:space="preserve"> </w:t>
      </w:r>
    </w:p>
    <w:p w:rsidR="00B22DE4" w:rsidRDefault="008E0ECD" w:rsidP="006609B6">
      <w:pPr>
        <w:pStyle w:val="Nivel01"/>
        <w:numPr>
          <w:ilvl w:val="0"/>
          <w:numId w:val="4"/>
        </w:numPr>
        <w:rPr>
          <w:rFonts w:ascii="Arial" w:hAnsi="Arial" w:cs="Arial"/>
        </w:rPr>
      </w:pPr>
      <w:r>
        <w:rPr>
          <w:rFonts w:ascii="Arial" w:hAnsi="Arial" w:cs="Arial"/>
        </w:rPr>
        <w:t>DO PAGAMENTO</w:t>
      </w:r>
    </w:p>
    <w:p w:rsidR="00B22DE4" w:rsidRDefault="008E0ECD" w:rsidP="006609B6">
      <w:pPr>
        <w:pStyle w:val="PargrafodaLista"/>
        <w:numPr>
          <w:ilvl w:val="1"/>
          <w:numId w:val="4"/>
        </w:numPr>
        <w:spacing w:before="120" w:after="120"/>
        <w:contextualSpacing w:val="0"/>
        <w:jc w:val="both"/>
        <w:rPr>
          <w:rFonts w:ascii="Arial" w:hAnsi="Arial" w:cs="Arial"/>
          <w:color w:val="000000"/>
          <w:sz w:val="20"/>
          <w:szCs w:val="20"/>
          <w:lang w:eastAsia="en-US"/>
        </w:rPr>
      </w:pPr>
      <w:r>
        <w:rPr>
          <w:rFonts w:ascii="Arial" w:hAnsi="Arial" w:cs="Arial"/>
          <w:color w:val="000000"/>
          <w:sz w:val="20"/>
          <w:szCs w:val="20"/>
          <w:lang w:eastAsia="en-US"/>
        </w:rPr>
        <w:t>As regras acerca do pagamento são as estabelecidas no Termo de Referência, anexo a este Edital.</w:t>
      </w:r>
    </w:p>
    <w:p w:rsidR="00B22DE4" w:rsidRDefault="008E0ECD" w:rsidP="006609B6">
      <w:pPr>
        <w:pStyle w:val="Nivel01"/>
        <w:numPr>
          <w:ilvl w:val="0"/>
          <w:numId w:val="4"/>
        </w:numPr>
        <w:rPr>
          <w:rFonts w:ascii="Arial" w:hAnsi="Arial" w:cs="Arial"/>
        </w:rPr>
      </w:pPr>
      <w:r>
        <w:rPr>
          <w:rFonts w:ascii="Arial" w:hAnsi="Arial" w:cs="Arial"/>
        </w:rPr>
        <w:t>DAS SANÇÕES ADMINISTRATIVAS.</w:t>
      </w:r>
    </w:p>
    <w:p w:rsidR="00B22DE4" w:rsidRDefault="008E0ECD" w:rsidP="006609B6">
      <w:pPr>
        <w:pStyle w:val="PargrafodaLista"/>
        <w:numPr>
          <w:ilvl w:val="1"/>
          <w:numId w:val="4"/>
        </w:numPr>
        <w:spacing w:before="120" w:after="120"/>
        <w:jc w:val="both"/>
        <w:rPr>
          <w:rFonts w:ascii="Arial" w:hAnsi="Arial" w:cs="Arial"/>
          <w:sz w:val="20"/>
          <w:szCs w:val="20"/>
          <w:shd w:val="clear" w:color="auto" w:fill="FFFFFF"/>
        </w:rPr>
      </w:pPr>
      <w:r>
        <w:rPr>
          <w:rFonts w:ascii="Arial" w:hAnsi="Arial" w:cs="Arial"/>
          <w:sz w:val="20"/>
          <w:szCs w:val="20"/>
          <w:shd w:val="clear" w:color="auto" w:fill="FFFFFF"/>
        </w:rPr>
        <w:t xml:space="preserve">Comete infração administrativa, nos termos da Lei nº 10.520, de 2002, o licitante/adjudicatário que: </w:t>
      </w:r>
    </w:p>
    <w:p w:rsidR="00B22DE4" w:rsidRDefault="008E0ECD" w:rsidP="006609B6">
      <w:pPr>
        <w:pStyle w:val="PargrafodaLista"/>
        <w:numPr>
          <w:ilvl w:val="2"/>
          <w:numId w:val="4"/>
        </w:numPr>
        <w:tabs>
          <w:tab w:val="left" w:pos="1440"/>
        </w:tabs>
        <w:autoSpaceDE w:val="0"/>
        <w:snapToGrid w:val="0"/>
        <w:spacing w:before="120" w:after="120"/>
        <w:jc w:val="both"/>
        <w:rPr>
          <w:rFonts w:ascii="Arial" w:hAnsi="Arial" w:cs="Arial"/>
          <w:sz w:val="20"/>
          <w:szCs w:val="20"/>
          <w:shd w:val="clear" w:color="auto" w:fill="FFFFFF"/>
        </w:rPr>
      </w:pPr>
      <w:proofErr w:type="gramStart"/>
      <w:r>
        <w:rPr>
          <w:rFonts w:ascii="Arial" w:hAnsi="Arial" w:cs="Arial"/>
          <w:sz w:val="20"/>
          <w:szCs w:val="20"/>
          <w:shd w:val="clear" w:color="auto" w:fill="FFFFFF"/>
        </w:rPr>
        <w:t>não</w:t>
      </w:r>
      <w:proofErr w:type="gramEnd"/>
      <w:r>
        <w:rPr>
          <w:rFonts w:ascii="Arial" w:hAnsi="Arial" w:cs="Arial"/>
          <w:sz w:val="20"/>
          <w:szCs w:val="20"/>
          <w:shd w:val="clear" w:color="auto" w:fill="FFFFFF"/>
        </w:rPr>
        <w:t xml:space="preserve"> assinar o termo de contrato ou aceitar/retirar o instrumento equivalente, quando convocado dentro do prazo de validade da proposta;</w:t>
      </w:r>
    </w:p>
    <w:p w:rsidR="00B22DE4" w:rsidRDefault="008E0ECD" w:rsidP="006609B6">
      <w:pPr>
        <w:numPr>
          <w:ilvl w:val="2"/>
          <w:numId w:val="4"/>
        </w:numPr>
        <w:tabs>
          <w:tab w:val="left" w:pos="1440"/>
        </w:tabs>
        <w:autoSpaceDE w:val="0"/>
        <w:snapToGrid w:val="0"/>
        <w:spacing w:before="120" w:after="120"/>
        <w:jc w:val="both"/>
        <w:rPr>
          <w:rFonts w:ascii="Arial" w:hAnsi="Arial" w:cs="Arial"/>
          <w:sz w:val="20"/>
          <w:szCs w:val="20"/>
          <w:shd w:val="clear" w:color="auto" w:fill="FFFFFF"/>
        </w:rPr>
      </w:pPr>
      <w:proofErr w:type="gramStart"/>
      <w:r>
        <w:rPr>
          <w:rFonts w:ascii="Arial" w:hAnsi="Arial" w:cs="Arial"/>
          <w:sz w:val="20"/>
          <w:szCs w:val="20"/>
          <w:shd w:val="clear" w:color="auto" w:fill="FFFFFF"/>
        </w:rPr>
        <w:t>apresentar</w:t>
      </w:r>
      <w:proofErr w:type="gramEnd"/>
      <w:r>
        <w:rPr>
          <w:rFonts w:ascii="Arial" w:hAnsi="Arial" w:cs="Arial"/>
          <w:sz w:val="20"/>
          <w:szCs w:val="20"/>
          <w:shd w:val="clear" w:color="auto" w:fill="FFFFFF"/>
        </w:rPr>
        <w:t xml:space="preserve"> documentação falsa;</w:t>
      </w:r>
    </w:p>
    <w:p w:rsidR="00B22DE4" w:rsidRDefault="008E0ECD" w:rsidP="006609B6">
      <w:pPr>
        <w:numPr>
          <w:ilvl w:val="2"/>
          <w:numId w:val="4"/>
        </w:numPr>
        <w:tabs>
          <w:tab w:val="left" w:pos="1440"/>
        </w:tabs>
        <w:autoSpaceDE w:val="0"/>
        <w:snapToGrid w:val="0"/>
        <w:spacing w:before="120" w:after="120"/>
        <w:jc w:val="both"/>
        <w:rPr>
          <w:rFonts w:ascii="Arial" w:hAnsi="Arial" w:cs="Arial"/>
          <w:sz w:val="20"/>
          <w:szCs w:val="20"/>
          <w:shd w:val="clear" w:color="auto" w:fill="FFFFFF"/>
        </w:rPr>
      </w:pPr>
      <w:proofErr w:type="gramStart"/>
      <w:r>
        <w:rPr>
          <w:rFonts w:ascii="Arial" w:hAnsi="Arial" w:cs="Arial"/>
          <w:sz w:val="20"/>
          <w:szCs w:val="20"/>
          <w:shd w:val="clear" w:color="auto" w:fill="FFFFFF"/>
        </w:rPr>
        <w:t>deixar</w:t>
      </w:r>
      <w:proofErr w:type="gramEnd"/>
      <w:r>
        <w:rPr>
          <w:rFonts w:ascii="Arial" w:hAnsi="Arial" w:cs="Arial"/>
          <w:sz w:val="20"/>
          <w:szCs w:val="20"/>
          <w:shd w:val="clear" w:color="auto" w:fill="FFFFFF"/>
        </w:rPr>
        <w:t xml:space="preserve"> de entregar os documentos exigidos no certame;</w:t>
      </w:r>
    </w:p>
    <w:p w:rsidR="00B22DE4" w:rsidRDefault="008E0ECD" w:rsidP="006609B6">
      <w:pPr>
        <w:numPr>
          <w:ilvl w:val="2"/>
          <w:numId w:val="4"/>
        </w:numPr>
        <w:tabs>
          <w:tab w:val="left" w:pos="1440"/>
        </w:tabs>
        <w:autoSpaceDE w:val="0"/>
        <w:snapToGrid w:val="0"/>
        <w:spacing w:before="120" w:after="120"/>
        <w:jc w:val="both"/>
        <w:rPr>
          <w:rFonts w:ascii="Arial" w:hAnsi="Arial" w:cs="Arial"/>
          <w:sz w:val="20"/>
          <w:szCs w:val="20"/>
          <w:shd w:val="clear" w:color="auto" w:fill="FFFFFF"/>
        </w:rPr>
      </w:pPr>
      <w:proofErr w:type="gramStart"/>
      <w:r>
        <w:rPr>
          <w:rFonts w:ascii="Arial" w:hAnsi="Arial" w:cs="Arial"/>
          <w:sz w:val="20"/>
          <w:szCs w:val="20"/>
        </w:rPr>
        <w:t>ensejar</w:t>
      </w:r>
      <w:proofErr w:type="gramEnd"/>
      <w:r>
        <w:rPr>
          <w:rFonts w:ascii="Arial" w:hAnsi="Arial" w:cs="Arial"/>
          <w:sz w:val="20"/>
          <w:szCs w:val="20"/>
        </w:rPr>
        <w:t xml:space="preserve"> o retardamento da execução do objeto;</w:t>
      </w:r>
    </w:p>
    <w:p w:rsidR="00B22DE4" w:rsidRDefault="008E0ECD" w:rsidP="006609B6">
      <w:pPr>
        <w:numPr>
          <w:ilvl w:val="2"/>
          <w:numId w:val="4"/>
        </w:numPr>
        <w:tabs>
          <w:tab w:val="left" w:pos="1440"/>
        </w:tabs>
        <w:autoSpaceDE w:val="0"/>
        <w:snapToGrid w:val="0"/>
        <w:spacing w:before="120" w:after="120"/>
        <w:jc w:val="both"/>
        <w:rPr>
          <w:rFonts w:ascii="Arial" w:hAnsi="Arial" w:cs="Arial"/>
          <w:sz w:val="20"/>
          <w:szCs w:val="20"/>
          <w:shd w:val="clear" w:color="auto" w:fill="FFFFFF"/>
        </w:rPr>
      </w:pPr>
      <w:proofErr w:type="gramStart"/>
      <w:r>
        <w:rPr>
          <w:rFonts w:ascii="Arial" w:hAnsi="Arial" w:cs="Arial"/>
          <w:sz w:val="20"/>
          <w:szCs w:val="20"/>
          <w:shd w:val="clear" w:color="auto" w:fill="FFFFFF"/>
        </w:rPr>
        <w:t>não</w:t>
      </w:r>
      <w:proofErr w:type="gramEnd"/>
      <w:r>
        <w:rPr>
          <w:rFonts w:ascii="Arial" w:hAnsi="Arial" w:cs="Arial"/>
          <w:sz w:val="20"/>
          <w:szCs w:val="20"/>
          <w:shd w:val="clear" w:color="auto" w:fill="FFFFFF"/>
        </w:rPr>
        <w:t xml:space="preserve"> mantiver a proposta;</w:t>
      </w:r>
    </w:p>
    <w:p w:rsidR="00B22DE4" w:rsidRDefault="008E0ECD" w:rsidP="006609B6">
      <w:pPr>
        <w:numPr>
          <w:ilvl w:val="2"/>
          <w:numId w:val="4"/>
        </w:numPr>
        <w:tabs>
          <w:tab w:val="left" w:pos="1440"/>
        </w:tabs>
        <w:autoSpaceDE w:val="0"/>
        <w:snapToGrid w:val="0"/>
        <w:spacing w:before="120" w:after="120"/>
        <w:jc w:val="both"/>
        <w:rPr>
          <w:rFonts w:ascii="Arial" w:hAnsi="Arial" w:cs="Arial"/>
          <w:sz w:val="20"/>
          <w:szCs w:val="20"/>
          <w:shd w:val="clear" w:color="auto" w:fill="FFFFFF"/>
        </w:rPr>
      </w:pPr>
      <w:proofErr w:type="gramStart"/>
      <w:r>
        <w:rPr>
          <w:rFonts w:ascii="Arial" w:hAnsi="Arial" w:cs="Arial"/>
          <w:sz w:val="20"/>
          <w:szCs w:val="20"/>
          <w:shd w:val="clear" w:color="auto" w:fill="FFFFFF"/>
        </w:rPr>
        <w:t>cometer</w:t>
      </w:r>
      <w:proofErr w:type="gramEnd"/>
      <w:r>
        <w:rPr>
          <w:rFonts w:ascii="Arial" w:hAnsi="Arial" w:cs="Arial"/>
          <w:sz w:val="20"/>
          <w:szCs w:val="20"/>
          <w:shd w:val="clear" w:color="auto" w:fill="FFFFFF"/>
        </w:rPr>
        <w:t xml:space="preserve"> fraude fiscal;</w:t>
      </w:r>
    </w:p>
    <w:p w:rsidR="00B22DE4" w:rsidRDefault="008E0ECD" w:rsidP="006609B6">
      <w:pPr>
        <w:numPr>
          <w:ilvl w:val="2"/>
          <w:numId w:val="4"/>
        </w:numPr>
        <w:tabs>
          <w:tab w:val="left" w:pos="1440"/>
        </w:tabs>
        <w:autoSpaceDE w:val="0"/>
        <w:snapToGrid w:val="0"/>
        <w:spacing w:before="120" w:after="120"/>
        <w:jc w:val="both"/>
        <w:rPr>
          <w:rFonts w:ascii="Arial" w:hAnsi="Arial" w:cs="Arial"/>
          <w:sz w:val="20"/>
          <w:szCs w:val="20"/>
          <w:shd w:val="clear" w:color="auto" w:fill="FFFFFF"/>
        </w:rPr>
      </w:pPr>
      <w:proofErr w:type="gramStart"/>
      <w:r>
        <w:rPr>
          <w:rFonts w:ascii="Arial" w:hAnsi="Arial" w:cs="Arial"/>
          <w:sz w:val="20"/>
          <w:szCs w:val="20"/>
          <w:shd w:val="clear" w:color="auto" w:fill="FFFFFF"/>
        </w:rPr>
        <w:t>comportar</w:t>
      </w:r>
      <w:proofErr w:type="gramEnd"/>
      <w:r>
        <w:rPr>
          <w:rFonts w:ascii="Arial" w:hAnsi="Arial" w:cs="Arial"/>
          <w:sz w:val="20"/>
          <w:szCs w:val="20"/>
          <w:shd w:val="clear" w:color="auto" w:fill="FFFFFF"/>
        </w:rPr>
        <w:t>-se de modo inidôneo;</w:t>
      </w:r>
    </w:p>
    <w:p w:rsidR="00B22DE4" w:rsidRDefault="008E0ECD" w:rsidP="006609B6">
      <w:pPr>
        <w:pStyle w:val="PargrafodaLista"/>
        <w:numPr>
          <w:ilvl w:val="1"/>
          <w:numId w:val="4"/>
        </w:numPr>
        <w:spacing w:before="120" w:after="120"/>
        <w:jc w:val="both"/>
        <w:rPr>
          <w:rFonts w:ascii="Arial" w:hAnsi="Arial" w:cs="Arial"/>
          <w:sz w:val="20"/>
          <w:szCs w:val="20"/>
          <w:shd w:val="clear" w:color="auto" w:fill="FFFFFF"/>
        </w:rPr>
      </w:pPr>
      <w:r>
        <w:rPr>
          <w:rFonts w:ascii="Arial" w:hAnsi="Arial" w:cs="Arial"/>
          <w:sz w:val="20"/>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B22DE4" w:rsidRDefault="008E0ECD" w:rsidP="006609B6">
      <w:pPr>
        <w:pStyle w:val="PargrafodaLista"/>
        <w:numPr>
          <w:ilvl w:val="1"/>
          <w:numId w:val="4"/>
        </w:numPr>
        <w:spacing w:before="120" w:after="120"/>
        <w:jc w:val="both"/>
        <w:rPr>
          <w:rFonts w:ascii="Arial" w:hAnsi="Arial" w:cs="Arial"/>
          <w:sz w:val="20"/>
          <w:szCs w:val="20"/>
          <w:shd w:val="clear" w:color="auto" w:fill="FFFFFF"/>
        </w:rPr>
      </w:pPr>
      <w:r>
        <w:rPr>
          <w:rFonts w:ascii="Arial" w:hAnsi="Arial" w:cs="Arial"/>
          <w:sz w:val="20"/>
          <w:szCs w:val="20"/>
          <w:shd w:val="clear" w:color="auto" w:fill="FFFFFF"/>
        </w:rPr>
        <w:t xml:space="preserve">O licitante/adjudicatário que cometer qualquer das infrações discriminadas nos subitens anteriores ficará sujeito, sem prejuízo da responsabilidade civil e criminal, às seguintes sanções: </w:t>
      </w:r>
    </w:p>
    <w:p w:rsidR="00B22DE4" w:rsidRDefault="008E0ECD" w:rsidP="006609B6">
      <w:pPr>
        <w:pStyle w:val="PargrafodaLista"/>
        <w:numPr>
          <w:ilvl w:val="2"/>
          <w:numId w:val="4"/>
        </w:numPr>
        <w:spacing w:before="120" w:after="120"/>
        <w:jc w:val="both"/>
        <w:rPr>
          <w:rFonts w:ascii="Arial" w:hAnsi="Arial" w:cs="Arial"/>
          <w:sz w:val="20"/>
          <w:szCs w:val="20"/>
          <w:shd w:val="clear" w:color="auto" w:fill="FFFFFF"/>
        </w:rPr>
      </w:pPr>
      <w:r>
        <w:rPr>
          <w:rFonts w:ascii="Arial" w:hAnsi="Arial" w:cs="Arial"/>
          <w:sz w:val="20"/>
          <w:szCs w:val="20"/>
          <w:shd w:val="clear" w:color="auto" w:fill="FFFFFF"/>
        </w:rPr>
        <w:t>Advertência por faltas leves, assim entendidas como aquelas que não acarretarem prejuízos significativos ao objeto da contratação;</w:t>
      </w:r>
    </w:p>
    <w:p w:rsidR="00B22DE4" w:rsidRDefault="008E0ECD" w:rsidP="006609B6">
      <w:pPr>
        <w:pStyle w:val="PargrafodaLista"/>
        <w:numPr>
          <w:ilvl w:val="2"/>
          <w:numId w:val="4"/>
        </w:numPr>
        <w:spacing w:before="120" w:after="120"/>
        <w:jc w:val="both"/>
        <w:rPr>
          <w:rFonts w:ascii="Arial" w:hAnsi="Arial" w:cs="Arial"/>
          <w:sz w:val="20"/>
          <w:szCs w:val="20"/>
          <w:shd w:val="clear" w:color="auto" w:fill="FFFFFF"/>
        </w:rPr>
      </w:pPr>
      <w:r>
        <w:rPr>
          <w:rFonts w:ascii="Arial" w:hAnsi="Arial" w:cs="Arial"/>
          <w:sz w:val="20"/>
          <w:szCs w:val="20"/>
          <w:shd w:val="clear" w:color="auto" w:fill="FFFFFF"/>
        </w:rPr>
        <w:t>Multa de 20% (vinte por cento) sobre o valor estimado do(s) item(s) prejudicado(s) pela conduta do licitante;</w:t>
      </w:r>
    </w:p>
    <w:p w:rsidR="00B22DE4" w:rsidRDefault="008E0ECD" w:rsidP="006609B6">
      <w:pPr>
        <w:pStyle w:val="PargrafodaLista"/>
        <w:numPr>
          <w:ilvl w:val="2"/>
          <w:numId w:val="4"/>
        </w:numPr>
        <w:spacing w:before="120" w:after="120"/>
        <w:jc w:val="both"/>
        <w:rPr>
          <w:rFonts w:ascii="Arial" w:hAnsi="Arial" w:cs="Arial"/>
          <w:sz w:val="20"/>
          <w:szCs w:val="20"/>
          <w:shd w:val="clear" w:color="auto" w:fill="FFFFFF"/>
        </w:rPr>
      </w:pPr>
      <w:r>
        <w:rPr>
          <w:rFonts w:ascii="Arial" w:hAnsi="Arial" w:cs="Arial"/>
          <w:sz w:val="20"/>
          <w:szCs w:val="20"/>
          <w:shd w:val="clear" w:color="auto" w:fill="FFFFFF"/>
        </w:rPr>
        <w:t>Suspensão de licitar e impedimento de contratar com o órgão, entidade ou unidade administrativa pela qual a Administração Pública opera e atua concretamente, pelo prazo de até dois anos;</w:t>
      </w:r>
    </w:p>
    <w:p w:rsidR="00B22DE4" w:rsidRDefault="008E0ECD" w:rsidP="006609B6">
      <w:pPr>
        <w:pStyle w:val="PargrafodaLista"/>
        <w:numPr>
          <w:ilvl w:val="2"/>
          <w:numId w:val="4"/>
        </w:numPr>
        <w:spacing w:before="120" w:after="120"/>
        <w:jc w:val="both"/>
        <w:rPr>
          <w:rFonts w:ascii="Arial" w:hAnsi="Arial" w:cs="Arial"/>
          <w:sz w:val="20"/>
          <w:szCs w:val="20"/>
          <w:shd w:val="clear" w:color="auto" w:fill="FFFFFF"/>
        </w:rPr>
      </w:pPr>
      <w:r>
        <w:rPr>
          <w:rFonts w:ascii="Arial" w:hAnsi="Arial" w:cs="Arial"/>
          <w:sz w:val="20"/>
          <w:szCs w:val="20"/>
          <w:shd w:val="clear" w:color="auto" w:fill="FFFFFF"/>
        </w:rPr>
        <w:t>Impedimento de licitar e de contratar com a União e descredenciamento no SICAF, pelo prazo de até cinco anos;</w:t>
      </w:r>
    </w:p>
    <w:p w:rsidR="00B22DE4" w:rsidRDefault="008E0ECD" w:rsidP="006609B6">
      <w:pPr>
        <w:pStyle w:val="PargrafodaLista"/>
        <w:numPr>
          <w:ilvl w:val="1"/>
          <w:numId w:val="4"/>
        </w:numPr>
        <w:spacing w:before="120" w:after="120"/>
        <w:jc w:val="both"/>
        <w:rPr>
          <w:rFonts w:ascii="Arial" w:hAnsi="Arial" w:cs="Arial"/>
          <w:sz w:val="20"/>
          <w:szCs w:val="20"/>
          <w:shd w:val="clear" w:color="auto" w:fill="FFFFFF"/>
        </w:rPr>
      </w:pPr>
      <w:r>
        <w:rPr>
          <w:rFonts w:ascii="Arial" w:hAnsi="Arial" w:cs="Arial"/>
          <w:sz w:val="20"/>
          <w:szCs w:val="20"/>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B22DE4" w:rsidRDefault="008E0ECD" w:rsidP="006609B6">
      <w:pPr>
        <w:pStyle w:val="PargrafodaLista"/>
        <w:numPr>
          <w:ilvl w:val="1"/>
          <w:numId w:val="4"/>
        </w:numPr>
        <w:spacing w:before="120" w:after="120"/>
        <w:jc w:val="both"/>
        <w:rPr>
          <w:rFonts w:ascii="Arial" w:hAnsi="Arial" w:cs="Arial"/>
          <w:sz w:val="20"/>
          <w:szCs w:val="20"/>
          <w:shd w:val="clear" w:color="auto" w:fill="FFFFFF"/>
        </w:rPr>
      </w:pPr>
      <w:r>
        <w:rPr>
          <w:rFonts w:ascii="Arial" w:hAnsi="Arial" w:cs="Arial"/>
          <w:sz w:val="20"/>
          <w:szCs w:val="20"/>
          <w:shd w:val="clear" w:color="auto" w:fill="FFFFFF"/>
        </w:rPr>
        <w:t>A penalidade de multa pode ser aplicada cumulativamente com as demais sanções.</w:t>
      </w:r>
    </w:p>
    <w:p w:rsidR="00B22DE4" w:rsidRDefault="008E0ECD" w:rsidP="006609B6">
      <w:pPr>
        <w:pStyle w:val="PargrafodaLista"/>
        <w:numPr>
          <w:ilvl w:val="1"/>
          <w:numId w:val="4"/>
        </w:numPr>
        <w:spacing w:before="120" w:after="120"/>
        <w:jc w:val="both"/>
        <w:rPr>
          <w:rFonts w:ascii="Arial" w:hAnsi="Arial" w:cs="Arial"/>
          <w:sz w:val="20"/>
          <w:szCs w:val="20"/>
          <w:shd w:val="clear" w:color="auto" w:fill="FFFFFF"/>
        </w:rPr>
      </w:pPr>
      <w:r>
        <w:rPr>
          <w:rFonts w:ascii="Arial" w:hAnsi="Arial" w:cs="Arial"/>
          <w:sz w:val="20"/>
          <w:szCs w:val="20"/>
          <w:shd w:val="clear" w:color="auto" w:fill="FFFFFF"/>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w:t>
      </w:r>
      <w:r>
        <w:rPr>
          <w:rFonts w:ascii="Arial" w:hAnsi="Arial" w:cs="Arial"/>
          <w:sz w:val="20"/>
          <w:szCs w:val="20"/>
          <w:shd w:val="clear" w:color="auto" w:fill="FFFFFF"/>
        </w:rPr>
        <w:lastRenderedPageBreak/>
        <w:t xml:space="preserve">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B22DE4" w:rsidRDefault="008E0ECD" w:rsidP="006609B6">
      <w:pPr>
        <w:pStyle w:val="PargrafodaLista"/>
        <w:numPr>
          <w:ilvl w:val="1"/>
          <w:numId w:val="4"/>
        </w:numPr>
        <w:spacing w:before="120" w:after="120"/>
        <w:jc w:val="both"/>
        <w:rPr>
          <w:rFonts w:ascii="Arial" w:hAnsi="Arial" w:cs="Arial"/>
          <w:sz w:val="20"/>
          <w:szCs w:val="20"/>
          <w:shd w:val="clear" w:color="auto" w:fill="FFFFFF"/>
        </w:rPr>
      </w:pPr>
      <w:r>
        <w:rPr>
          <w:rFonts w:ascii="Arial" w:hAnsi="Arial" w:cs="Arial"/>
          <w:sz w:val="20"/>
          <w:szCs w:val="20"/>
          <w:shd w:val="clear" w:color="auto" w:fill="FFFFFF"/>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rsidR="00B22DE4" w:rsidRDefault="008E0ECD" w:rsidP="006609B6">
      <w:pPr>
        <w:pStyle w:val="PargrafodaLista"/>
        <w:numPr>
          <w:ilvl w:val="1"/>
          <w:numId w:val="4"/>
        </w:numPr>
        <w:spacing w:before="120" w:after="120"/>
        <w:jc w:val="both"/>
        <w:rPr>
          <w:rFonts w:ascii="Arial" w:hAnsi="Arial" w:cs="Arial"/>
          <w:sz w:val="20"/>
          <w:szCs w:val="20"/>
          <w:shd w:val="clear" w:color="auto" w:fill="FFFFFF"/>
        </w:rPr>
      </w:pPr>
      <w:r>
        <w:rPr>
          <w:rFonts w:ascii="Arial" w:hAnsi="Arial" w:cs="Arial"/>
          <w:sz w:val="20"/>
          <w:szCs w:val="20"/>
          <w:shd w:val="clear" w:color="auto" w:fill="FFFFFF"/>
        </w:rPr>
        <w:t xml:space="preserve">O processamento do PAR não interfere no seguimento regular dos processos administrativos específicos para apuração da ocorrência de danos e prejuízos à Administração </w:t>
      </w:r>
      <w:proofErr w:type="gramStart"/>
      <w:r>
        <w:rPr>
          <w:rFonts w:ascii="Arial" w:hAnsi="Arial" w:cs="Arial"/>
          <w:sz w:val="20"/>
          <w:szCs w:val="20"/>
          <w:shd w:val="clear" w:color="auto" w:fill="FFFFFF"/>
        </w:rPr>
        <w:t>Pública Federal resultantes</w:t>
      </w:r>
      <w:proofErr w:type="gramEnd"/>
      <w:r>
        <w:rPr>
          <w:rFonts w:ascii="Arial" w:hAnsi="Arial" w:cs="Arial"/>
          <w:sz w:val="20"/>
          <w:szCs w:val="20"/>
          <w:shd w:val="clear" w:color="auto" w:fill="FFFFFF"/>
        </w:rPr>
        <w:t xml:space="preserve"> de ato lesivo cometido por pessoa jurídica, com ou sem a participação de agente público. </w:t>
      </w:r>
    </w:p>
    <w:p w:rsidR="00B22DE4" w:rsidRDefault="008E0ECD" w:rsidP="006609B6">
      <w:pPr>
        <w:pStyle w:val="PargrafodaLista"/>
        <w:numPr>
          <w:ilvl w:val="1"/>
          <w:numId w:val="4"/>
        </w:numPr>
        <w:spacing w:before="120" w:after="120"/>
        <w:jc w:val="both"/>
        <w:rPr>
          <w:rFonts w:ascii="Arial" w:hAnsi="Arial" w:cs="Arial"/>
          <w:sz w:val="20"/>
          <w:szCs w:val="20"/>
          <w:shd w:val="clear" w:color="auto" w:fill="FFFFFF"/>
        </w:rPr>
      </w:pPr>
      <w:r>
        <w:rPr>
          <w:rFonts w:ascii="Arial" w:hAnsi="Arial" w:cs="Arial"/>
          <w:sz w:val="20"/>
          <w:szCs w:val="20"/>
          <w:shd w:val="clear" w:color="auto" w:fill="FFFFFF"/>
        </w:rPr>
        <w:t>Caso o valor da multa não seja suficiente para cobrir os prejuízos causados pela conduta do licitante, a União ou Entidade poderá cobrar o valor remanescente judicialmente, conforme artigo 419 do Código Civil.</w:t>
      </w:r>
    </w:p>
    <w:p w:rsidR="00B22DE4" w:rsidRDefault="008E0ECD" w:rsidP="006609B6">
      <w:pPr>
        <w:pStyle w:val="PargrafodaLista"/>
        <w:numPr>
          <w:ilvl w:val="1"/>
          <w:numId w:val="4"/>
        </w:numPr>
        <w:spacing w:before="120" w:after="120"/>
        <w:jc w:val="both"/>
        <w:rPr>
          <w:rFonts w:ascii="Arial" w:hAnsi="Arial" w:cs="Arial"/>
          <w:sz w:val="20"/>
          <w:szCs w:val="20"/>
          <w:shd w:val="clear" w:color="auto" w:fill="FFFFFF"/>
        </w:rPr>
      </w:pPr>
      <w:r>
        <w:rPr>
          <w:rFonts w:ascii="Arial" w:hAnsi="Arial" w:cs="Arial"/>
          <w:sz w:val="20"/>
          <w:szCs w:val="20"/>
          <w:shd w:val="clear" w:color="auto" w:fill="FFFFFF"/>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B22DE4" w:rsidRDefault="008E0ECD" w:rsidP="006609B6">
      <w:pPr>
        <w:pStyle w:val="PargrafodaLista"/>
        <w:numPr>
          <w:ilvl w:val="1"/>
          <w:numId w:val="4"/>
        </w:numPr>
        <w:spacing w:before="120" w:after="120"/>
        <w:jc w:val="both"/>
        <w:rPr>
          <w:rFonts w:ascii="Arial" w:hAnsi="Arial" w:cs="Arial"/>
          <w:sz w:val="20"/>
          <w:szCs w:val="20"/>
          <w:shd w:val="clear" w:color="auto" w:fill="FFFFFF"/>
        </w:rPr>
      </w:pPr>
      <w:r>
        <w:rPr>
          <w:rFonts w:ascii="Arial" w:hAnsi="Arial" w:cs="Arial"/>
          <w:sz w:val="20"/>
          <w:szCs w:val="20"/>
          <w:shd w:val="clear" w:color="auto" w:fill="FFFFFF"/>
        </w:rPr>
        <w:t>A autoridade competente, na aplicação das sanções, levará em consideração a gravidade da conduta do infrator, o caráter educativo da pena, bem como o dano causado à Administração, observado o princípio da proporcionalidade.</w:t>
      </w:r>
    </w:p>
    <w:p w:rsidR="00B22DE4" w:rsidRDefault="008E0ECD" w:rsidP="006609B6">
      <w:pPr>
        <w:pStyle w:val="PargrafodaLista"/>
        <w:numPr>
          <w:ilvl w:val="1"/>
          <w:numId w:val="4"/>
        </w:numPr>
        <w:spacing w:before="120" w:after="120"/>
        <w:jc w:val="both"/>
        <w:rPr>
          <w:rFonts w:ascii="Arial" w:hAnsi="Arial" w:cs="Arial"/>
          <w:sz w:val="20"/>
          <w:szCs w:val="20"/>
          <w:shd w:val="clear" w:color="auto" w:fill="FFFFFF"/>
        </w:rPr>
      </w:pPr>
      <w:r>
        <w:rPr>
          <w:rFonts w:ascii="Arial" w:hAnsi="Arial" w:cs="Arial"/>
          <w:sz w:val="20"/>
          <w:szCs w:val="20"/>
          <w:shd w:val="clear" w:color="auto" w:fill="FFFFFF"/>
        </w:rPr>
        <w:t>As penalidades serão obrigatoriamente registradas no SICAF.</w:t>
      </w:r>
    </w:p>
    <w:p w:rsidR="00B22DE4" w:rsidRDefault="008E0ECD" w:rsidP="006609B6">
      <w:pPr>
        <w:pStyle w:val="PargrafodaLista"/>
        <w:numPr>
          <w:ilvl w:val="1"/>
          <w:numId w:val="4"/>
        </w:numPr>
        <w:spacing w:before="120" w:after="120"/>
        <w:jc w:val="both"/>
        <w:rPr>
          <w:rFonts w:ascii="Arial" w:hAnsi="Arial" w:cs="Arial"/>
          <w:sz w:val="20"/>
          <w:szCs w:val="20"/>
          <w:shd w:val="clear" w:color="auto" w:fill="FFFFFF"/>
        </w:rPr>
      </w:pPr>
      <w:r>
        <w:rPr>
          <w:rFonts w:ascii="Arial" w:hAnsi="Arial" w:cs="Arial"/>
          <w:sz w:val="20"/>
          <w:szCs w:val="20"/>
          <w:shd w:val="clear" w:color="auto" w:fill="FFFFFF"/>
        </w:rPr>
        <w:t>As sanções por atos praticados no decorrer da contratação estão previstas no Termo de Referência.</w:t>
      </w:r>
    </w:p>
    <w:p w:rsidR="00B22DE4" w:rsidRDefault="008E0ECD" w:rsidP="006609B6">
      <w:pPr>
        <w:pStyle w:val="Nivel01"/>
        <w:numPr>
          <w:ilvl w:val="0"/>
          <w:numId w:val="4"/>
        </w:numPr>
        <w:shd w:val="clear" w:color="auto" w:fill="FFFFFF" w:themeFill="background1"/>
        <w:rPr>
          <w:rFonts w:ascii="Arial" w:hAnsi="Arial" w:cs="Arial"/>
          <w:i/>
          <w:color w:val="auto"/>
        </w:rPr>
      </w:pPr>
      <w:r>
        <w:rPr>
          <w:rFonts w:ascii="Arial" w:hAnsi="Arial" w:cs="Arial"/>
          <w:i/>
          <w:color w:val="auto"/>
        </w:rPr>
        <w:t xml:space="preserve">DA FORMAÇÃO DO CADASTRO DE RESERVA </w:t>
      </w:r>
    </w:p>
    <w:p w:rsidR="00B22DE4" w:rsidRDefault="008E0ECD" w:rsidP="006609B6">
      <w:pPr>
        <w:pStyle w:val="PargrafodaLista"/>
        <w:numPr>
          <w:ilvl w:val="1"/>
          <w:numId w:val="4"/>
        </w:numPr>
        <w:shd w:val="clear" w:color="auto" w:fill="FFFFFF" w:themeFill="background1"/>
        <w:spacing w:before="120" w:after="120"/>
        <w:jc w:val="both"/>
        <w:rPr>
          <w:rFonts w:ascii="Arial" w:hAnsi="Arial" w:cs="Arial"/>
          <w:i/>
          <w:sz w:val="20"/>
          <w:szCs w:val="20"/>
        </w:rPr>
      </w:pPr>
      <w:r>
        <w:rPr>
          <w:rFonts w:ascii="Arial" w:hAnsi="Arial" w:cs="Arial"/>
          <w:i/>
          <w:sz w:val="20"/>
          <w:szCs w:val="20"/>
        </w:rPr>
        <w:t>Após o encerramento da etapa competitiva, os licitantes poderão reduzir seus preços ao valor da proposta do licitante mais bem classificado.</w:t>
      </w:r>
    </w:p>
    <w:p w:rsidR="00B22DE4" w:rsidRDefault="008E0ECD" w:rsidP="006609B6">
      <w:pPr>
        <w:numPr>
          <w:ilvl w:val="1"/>
          <w:numId w:val="4"/>
        </w:numPr>
        <w:shd w:val="clear" w:color="auto" w:fill="FFFFFF" w:themeFill="background1"/>
        <w:spacing w:before="120" w:after="120"/>
        <w:ind w:left="284" w:firstLine="0"/>
        <w:jc w:val="both"/>
        <w:rPr>
          <w:rFonts w:ascii="Arial" w:hAnsi="Arial" w:cs="Arial"/>
          <w:i/>
          <w:sz w:val="20"/>
          <w:szCs w:val="20"/>
        </w:rPr>
      </w:pPr>
      <w:r>
        <w:rPr>
          <w:rFonts w:ascii="Arial" w:hAnsi="Arial" w:cs="Arial"/>
          <w:i/>
          <w:sz w:val="20"/>
          <w:szCs w:val="20"/>
        </w:rPr>
        <w:t>A apresentação de novas propostas na forma deste item não prejudicará o resultado do certame em relação ao licitante melhor classificado.</w:t>
      </w:r>
    </w:p>
    <w:p w:rsidR="00B22DE4" w:rsidRDefault="008E0ECD" w:rsidP="006609B6">
      <w:pPr>
        <w:numPr>
          <w:ilvl w:val="1"/>
          <w:numId w:val="4"/>
        </w:numPr>
        <w:shd w:val="clear" w:color="auto" w:fill="FFFFFF" w:themeFill="background1"/>
        <w:spacing w:before="120" w:after="120"/>
        <w:ind w:left="284" w:firstLine="0"/>
        <w:jc w:val="both"/>
        <w:rPr>
          <w:rFonts w:ascii="Arial" w:hAnsi="Arial" w:cs="Arial"/>
          <w:i/>
          <w:sz w:val="20"/>
          <w:szCs w:val="20"/>
        </w:rPr>
      </w:pPr>
      <w:r>
        <w:rPr>
          <w:rFonts w:ascii="Arial" w:hAnsi="Arial" w:cs="Arial"/>
          <w:i/>
          <w:sz w:val="20"/>
          <w:szCs w:val="20"/>
        </w:rPr>
        <w:t>Havendo um ou mais licitantes que aceitem cotar suas propostas em valor igual ao do licitante vencedor, estes serão classificados segundo a ordem da última proposta individual apresentada durante a fase competitiva.</w:t>
      </w:r>
    </w:p>
    <w:p w:rsidR="00B22DE4" w:rsidRDefault="008E0ECD" w:rsidP="006609B6">
      <w:pPr>
        <w:numPr>
          <w:ilvl w:val="1"/>
          <w:numId w:val="4"/>
        </w:numPr>
        <w:shd w:val="clear" w:color="auto" w:fill="FFFFFF" w:themeFill="background1"/>
        <w:spacing w:before="120" w:after="120"/>
        <w:ind w:left="284" w:firstLine="0"/>
        <w:jc w:val="both"/>
        <w:rPr>
          <w:rFonts w:ascii="Arial" w:hAnsi="Arial" w:cs="Arial"/>
          <w:i/>
          <w:sz w:val="20"/>
          <w:szCs w:val="20"/>
        </w:rPr>
      </w:pPr>
      <w:r>
        <w:rPr>
          <w:rFonts w:ascii="Arial" w:hAnsi="Arial" w:cs="Arial"/>
          <w:i/>
          <w:sz w:val="20"/>
          <w:szCs w:val="20"/>
        </w:rPr>
        <w:t xml:space="preserve">Esta ordem de classificação dos licitantes registrados deverá ser respeitada nas contratações e somente será </w:t>
      </w:r>
      <w:proofErr w:type="gramStart"/>
      <w:r>
        <w:rPr>
          <w:rFonts w:ascii="Arial" w:hAnsi="Arial" w:cs="Arial"/>
          <w:i/>
          <w:sz w:val="20"/>
          <w:szCs w:val="20"/>
        </w:rPr>
        <w:t>utilizada</w:t>
      </w:r>
      <w:proofErr w:type="gramEnd"/>
      <w:r>
        <w:rPr>
          <w:rFonts w:ascii="Arial" w:hAnsi="Arial" w:cs="Arial"/>
          <w:i/>
          <w:sz w:val="20"/>
          <w:szCs w:val="20"/>
        </w:rPr>
        <w:t xml:space="preserve"> acaso o melhor colocado no certame não assine a ata ou tenha seu registro cancelado nas hipóteses previstas nos artigos 20 e 21 do Decreto n° 7.892/213.</w:t>
      </w:r>
    </w:p>
    <w:p w:rsidR="00B22DE4" w:rsidRDefault="008E0ECD" w:rsidP="006609B6">
      <w:pPr>
        <w:pStyle w:val="Nivel01"/>
        <w:numPr>
          <w:ilvl w:val="0"/>
          <w:numId w:val="4"/>
        </w:numPr>
        <w:rPr>
          <w:rFonts w:ascii="Arial" w:hAnsi="Arial" w:cs="Arial"/>
        </w:rPr>
      </w:pPr>
      <w:r>
        <w:rPr>
          <w:rFonts w:ascii="Arial" w:hAnsi="Arial" w:cs="Arial"/>
        </w:rPr>
        <w:t>DA IMPUGNAÇÃO AO EDITAL E DO PEDIDO DE ESCLARECIMENTO</w:t>
      </w:r>
    </w:p>
    <w:p w:rsidR="00B22DE4" w:rsidRDefault="008E0ECD" w:rsidP="006609B6">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rPr>
        <w:t>Até 02 (dois) dias úteis antes da data designada para a abertura da sessão pública, qualquer pessoa poderá impugnar este Edital.</w:t>
      </w:r>
    </w:p>
    <w:p w:rsidR="00B22DE4" w:rsidRDefault="008E0ECD">
      <w:pPr>
        <w:numPr>
          <w:ilvl w:val="1"/>
          <w:numId w:val="6"/>
        </w:numPr>
        <w:spacing w:before="120" w:after="120"/>
        <w:ind w:left="425" w:firstLine="0"/>
        <w:jc w:val="both"/>
        <w:rPr>
          <w:rFonts w:ascii="Arial" w:hAnsi="Arial" w:cs="Arial"/>
          <w:color w:val="000000"/>
          <w:sz w:val="20"/>
          <w:szCs w:val="20"/>
        </w:rPr>
      </w:pPr>
      <w:r>
        <w:rPr>
          <w:rFonts w:ascii="Arial" w:hAnsi="Arial" w:cs="Arial"/>
          <w:color w:val="000000"/>
          <w:sz w:val="20"/>
          <w:szCs w:val="20"/>
        </w:rPr>
        <w:t xml:space="preserve">A impugnação poderá ser realizada por forma eletrônica, pelo e-mail </w:t>
      </w:r>
      <w:r>
        <w:rPr>
          <w:rFonts w:ascii="Arial" w:hAnsi="Arial" w:cs="Arial"/>
          <w:b/>
          <w:sz w:val="20"/>
          <w:szCs w:val="20"/>
        </w:rPr>
        <w:t>cpl@cfs.ifmt.edu.br</w:t>
      </w:r>
      <w:r>
        <w:rPr>
          <w:rFonts w:ascii="Arial" w:hAnsi="Arial" w:cs="Arial"/>
          <w:sz w:val="20"/>
          <w:szCs w:val="20"/>
        </w:rPr>
        <w:t xml:space="preserve">, </w:t>
      </w:r>
      <w:r>
        <w:rPr>
          <w:rFonts w:ascii="Arial" w:hAnsi="Arial" w:cs="Arial"/>
          <w:color w:val="000000"/>
          <w:sz w:val="20"/>
          <w:szCs w:val="20"/>
        </w:rPr>
        <w:t xml:space="preserve">ou por petição dirigida ou protocolada no endereço Avenida Vilmar Fernandes, n° 300, setor Santa Luzia, CEP: </w:t>
      </w:r>
      <w:proofErr w:type="gramStart"/>
      <w:r>
        <w:rPr>
          <w:rFonts w:ascii="Arial" w:hAnsi="Arial" w:cs="Arial"/>
          <w:color w:val="000000"/>
          <w:sz w:val="20"/>
          <w:szCs w:val="20"/>
        </w:rPr>
        <w:t>78652-000, Confresa</w:t>
      </w:r>
      <w:proofErr w:type="gramEnd"/>
      <w:r>
        <w:rPr>
          <w:rFonts w:ascii="Arial" w:hAnsi="Arial" w:cs="Arial"/>
          <w:color w:val="000000"/>
          <w:sz w:val="20"/>
          <w:szCs w:val="20"/>
        </w:rPr>
        <w:t xml:space="preserve"> – MT, Coordenação de Compras e Licitações.</w:t>
      </w:r>
    </w:p>
    <w:p w:rsidR="00B22DE4" w:rsidRDefault="008E0ECD" w:rsidP="006609B6">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rPr>
        <w:lastRenderedPageBreak/>
        <w:t>Caberá ao Pregoeiro decidir sobre a impugnação no prazo de até vinte e quatro horas.</w:t>
      </w:r>
    </w:p>
    <w:p w:rsidR="00B22DE4" w:rsidRDefault="008E0ECD" w:rsidP="006609B6">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rPr>
        <w:t>Acolhida a impugnação, será definida e publicada nova data para a realização do certame.</w:t>
      </w:r>
    </w:p>
    <w:p w:rsidR="00B22DE4" w:rsidRDefault="008E0ECD" w:rsidP="006609B6">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rPr>
        <w:t xml:space="preserve">Os pedidos de esclarecimentos referentes a este processo licitatório deverão ser enviados ao Pregoeiro, até 03 (três) dias úteis anteriores à data designada para abertura da sessão pública, </w:t>
      </w:r>
      <w:r>
        <w:rPr>
          <w:rFonts w:ascii="Arial" w:hAnsi="Arial" w:cs="Arial"/>
          <w:bCs/>
          <w:sz w:val="20"/>
          <w:szCs w:val="20"/>
          <w:lang w:eastAsia="en-US"/>
        </w:rPr>
        <w:t>exclusivamente por meio eletrônico via internet, no endereço indicado no Edital.</w:t>
      </w:r>
    </w:p>
    <w:p w:rsidR="00B22DE4" w:rsidRDefault="008E0ECD" w:rsidP="006609B6">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rPr>
        <w:t>As impugnações e pedidos de esclarecimentos não suspendem os prazos previstos no certame.</w:t>
      </w:r>
    </w:p>
    <w:p w:rsidR="00B22DE4" w:rsidRDefault="008E0ECD" w:rsidP="006609B6">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rPr>
        <w:t>As respostas às impugnações e os esclarecimentos prestados pelo Pregoeiro serão entranhados nos autos do processo licitatório e estarão disponíveis para consulta por qualquer interessado.</w:t>
      </w:r>
    </w:p>
    <w:p w:rsidR="00B22DE4" w:rsidRDefault="00B22DE4">
      <w:pPr>
        <w:pStyle w:val="PargrafodaLista"/>
        <w:spacing w:before="120" w:after="120"/>
        <w:ind w:left="425"/>
        <w:contextualSpacing w:val="0"/>
        <w:jc w:val="both"/>
        <w:rPr>
          <w:rFonts w:ascii="Arial" w:hAnsi="Arial" w:cs="Arial"/>
          <w:color w:val="000000"/>
          <w:sz w:val="20"/>
          <w:szCs w:val="20"/>
        </w:rPr>
      </w:pPr>
    </w:p>
    <w:p w:rsidR="00B22DE4" w:rsidRDefault="008E0ECD" w:rsidP="006609B6">
      <w:pPr>
        <w:pStyle w:val="Nivel01"/>
        <w:numPr>
          <w:ilvl w:val="0"/>
          <w:numId w:val="4"/>
        </w:numPr>
        <w:rPr>
          <w:rFonts w:ascii="Arial" w:hAnsi="Arial" w:cs="Arial"/>
        </w:rPr>
      </w:pPr>
      <w:r>
        <w:rPr>
          <w:rFonts w:ascii="Arial" w:hAnsi="Arial" w:cs="Arial"/>
        </w:rPr>
        <w:t>DAS DISPOSIÇÕES GERAIS</w:t>
      </w:r>
    </w:p>
    <w:p w:rsidR="00B22DE4" w:rsidRDefault="00B22DE4">
      <w:pPr>
        <w:rPr>
          <w:rFonts w:ascii="Arial" w:hAnsi="Arial" w:cs="Arial"/>
          <w:sz w:val="20"/>
          <w:szCs w:val="20"/>
        </w:rPr>
      </w:pPr>
    </w:p>
    <w:p w:rsidR="00B22DE4" w:rsidRDefault="008E0ECD" w:rsidP="006609B6">
      <w:pPr>
        <w:numPr>
          <w:ilvl w:val="1"/>
          <w:numId w:val="4"/>
        </w:numPr>
        <w:spacing w:before="120" w:after="120"/>
        <w:jc w:val="both"/>
        <w:rPr>
          <w:rFonts w:ascii="Arial" w:hAnsi="Arial" w:cs="Arial"/>
          <w:color w:val="000000"/>
          <w:sz w:val="20"/>
          <w:szCs w:val="20"/>
        </w:rPr>
      </w:pPr>
      <w:r>
        <w:rPr>
          <w:rFonts w:ascii="Arial" w:hAnsi="Arial" w:cs="Arial"/>
          <w:color w:val="000000"/>
          <w:sz w:val="20"/>
          <w:szCs w:val="20"/>
        </w:rPr>
        <w:t>Da sessão pública do Pregão divulgar-se-á Ata no sistema eletrônico.</w:t>
      </w:r>
    </w:p>
    <w:p w:rsidR="00B22DE4" w:rsidRDefault="008E0ECD" w:rsidP="006609B6">
      <w:pPr>
        <w:numPr>
          <w:ilvl w:val="1"/>
          <w:numId w:val="4"/>
        </w:numPr>
        <w:spacing w:before="120" w:after="120"/>
        <w:jc w:val="both"/>
        <w:rPr>
          <w:rFonts w:ascii="Arial" w:hAnsi="Arial" w:cs="Arial"/>
          <w:color w:val="000000"/>
          <w:sz w:val="20"/>
          <w:szCs w:val="20"/>
        </w:rPr>
      </w:pPr>
      <w:r>
        <w:rPr>
          <w:rFonts w:ascii="Arial" w:hAnsi="Arial" w:cs="Arial"/>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B22DE4" w:rsidRDefault="008E0ECD" w:rsidP="006609B6">
      <w:pPr>
        <w:numPr>
          <w:ilvl w:val="1"/>
          <w:numId w:val="4"/>
        </w:numPr>
        <w:spacing w:before="120" w:after="120"/>
        <w:jc w:val="both"/>
        <w:rPr>
          <w:rFonts w:ascii="Arial" w:hAnsi="Arial" w:cs="Arial"/>
          <w:color w:val="000000"/>
          <w:sz w:val="20"/>
          <w:szCs w:val="20"/>
        </w:rPr>
      </w:pPr>
      <w:r>
        <w:rPr>
          <w:rFonts w:ascii="Arial" w:hAnsi="Arial" w:cs="Arial"/>
          <w:color w:val="000000"/>
          <w:sz w:val="20"/>
          <w:szCs w:val="20"/>
        </w:rPr>
        <w:t>Todas as referências de tempo no Edital, no aviso e durante a sessão pública observarão o horário de Brasília – DF.</w:t>
      </w:r>
    </w:p>
    <w:p w:rsidR="00B22DE4" w:rsidRDefault="008E0ECD" w:rsidP="006609B6">
      <w:pPr>
        <w:numPr>
          <w:ilvl w:val="1"/>
          <w:numId w:val="4"/>
        </w:numPr>
        <w:spacing w:before="120" w:after="120"/>
        <w:jc w:val="both"/>
        <w:rPr>
          <w:rFonts w:ascii="Arial" w:hAnsi="Arial" w:cs="Arial"/>
          <w:color w:val="000000"/>
          <w:sz w:val="20"/>
          <w:szCs w:val="20"/>
        </w:rPr>
      </w:pPr>
      <w:r>
        <w:rPr>
          <w:rFonts w:ascii="Arial" w:hAnsi="Arial" w:cs="Arial"/>
          <w:color w:val="000000"/>
          <w:sz w:val="20"/>
          <w:szCs w:val="20"/>
        </w:rPr>
        <w:t>O licitante será responsável por todas as transações que forem efetuadas em seu nome no sistema eletrônico, assumindo como firmes e verdadeiras suas propostas e lances.</w:t>
      </w:r>
    </w:p>
    <w:p w:rsidR="00B22DE4" w:rsidRDefault="008E0ECD" w:rsidP="006609B6">
      <w:pPr>
        <w:numPr>
          <w:ilvl w:val="1"/>
          <w:numId w:val="4"/>
        </w:numPr>
        <w:spacing w:before="120" w:after="120"/>
        <w:jc w:val="both"/>
        <w:rPr>
          <w:rFonts w:ascii="Arial" w:hAnsi="Arial" w:cs="Arial"/>
          <w:color w:val="000000"/>
          <w:sz w:val="20"/>
          <w:szCs w:val="20"/>
        </w:rPr>
      </w:pPr>
      <w:r>
        <w:rPr>
          <w:rFonts w:ascii="Arial" w:hAnsi="Arial" w:cs="Arial"/>
          <w:color w:val="000000"/>
          <w:sz w:val="20"/>
          <w:szCs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B22DE4" w:rsidRDefault="008E0ECD" w:rsidP="006609B6">
      <w:pPr>
        <w:numPr>
          <w:ilvl w:val="1"/>
          <w:numId w:val="4"/>
        </w:numPr>
        <w:spacing w:before="120" w:after="120"/>
        <w:jc w:val="both"/>
        <w:rPr>
          <w:rFonts w:ascii="Arial" w:hAnsi="Arial" w:cs="Arial"/>
          <w:color w:val="000000" w:themeColor="text1"/>
          <w:sz w:val="20"/>
          <w:szCs w:val="20"/>
        </w:rPr>
      </w:pPr>
      <w:r>
        <w:rPr>
          <w:rFonts w:ascii="Arial" w:hAnsi="Arial" w:cs="Arial"/>
          <w:color w:val="000000" w:themeColor="text1"/>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B22DE4" w:rsidRDefault="008E0ECD" w:rsidP="006609B6">
      <w:pPr>
        <w:numPr>
          <w:ilvl w:val="1"/>
          <w:numId w:val="4"/>
        </w:numPr>
        <w:spacing w:before="120" w:after="120"/>
        <w:jc w:val="both"/>
        <w:rPr>
          <w:rFonts w:ascii="Arial" w:hAnsi="Arial" w:cs="Arial"/>
          <w:color w:val="000000"/>
          <w:sz w:val="20"/>
          <w:szCs w:val="20"/>
        </w:rPr>
      </w:pPr>
      <w:r>
        <w:rPr>
          <w:rFonts w:ascii="Arial" w:hAnsi="Arial" w:cs="Arial"/>
          <w:color w:val="000000"/>
          <w:sz w:val="20"/>
          <w:szCs w:val="20"/>
        </w:rPr>
        <w:t>A homologação do resultado desta licitação não implicará direito à contratação.</w:t>
      </w:r>
    </w:p>
    <w:p w:rsidR="00B22DE4" w:rsidRDefault="008E0ECD" w:rsidP="006609B6">
      <w:pPr>
        <w:numPr>
          <w:ilvl w:val="1"/>
          <w:numId w:val="4"/>
        </w:numPr>
        <w:spacing w:before="120" w:after="120"/>
        <w:jc w:val="both"/>
        <w:rPr>
          <w:rFonts w:ascii="Arial" w:hAnsi="Arial" w:cs="Arial"/>
          <w:color w:val="000000"/>
          <w:sz w:val="20"/>
          <w:szCs w:val="20"/>
        </w:rPr>
      </w:pPr>
      <w:r>
        <w:rPr>
          <w:rFonts w:ascii="Arial" w:hAnsi="Arial" w:cs="Arial"/>
          <w:color w:val="000000"/>
          <w:sz w:val="2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B22DE4" w:rsidRDefault="008E0ECD" w:rsidP="006609B6">
      <w:pPr>
        <w:numPr>
          <w:ilvl w:val="1"/>
          <w:numId w:val="4"/>
        </w:numPr>
        <w:spacing w:before="120" w:after="120"/>
        <w:jc w:val="both"/>
        <w:rPr>
          <w:rFonts w:ascii="Arial" w:hAnsi="Arial" w:cs="Arial"/>
          <w:color w:val="000000"/>
          <w:sz w:val="20"/>
          <w:szCs w:val="20"/>
        </w:rPr>
      </w:pPr>
      <w:r>
        <w:rPr>
          <w:rFonts w:ascii="Arial" w:hAnsi="Arial" w:cs="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rsidR="00B22DE4" w:rsidRDefault="008E0ECD" w:rsidP="006609B6">
      <w:pPr>
        <w:numPr>
          <w:ilvl w:val="1"/>
          <w:numId w:val="4"/>
        </w:numPr>
        <w:spacing w:before="120" w:after="120"/>
        <w:jc w:val="both"/>
        <w:rPr>
          <w:rFonts w:ascii="Arial" w:hAnsi="Arial" w:cs="Arial"/>
          <w:color w:val="000000"/>
          <w:sz w:val="20"/>
          <w:szCs w:val="20"/>
        </w:rPr>
      </w:pPr>
      <w:r>
        <w:rPr>
          <w:rFonts w:ascii="Arial" w:hAnsi="Arial" w:cs="Arial"/>
          <w:color w:val="000000"/>
          <w:sz w:val="20"/>
          <w:szCs w:val="20"/>
        </w:rPr>
        <w:lastRenderedPageBreak/>
        <w:t>Na contagem dos prazos estabelecidos neste Edital e seus Anexos, excluir-se-á o dia do início e incluir-se-á o do vencimento. Só se iniciam e vencem os prazos em dias de expediente na Administração.</w:t>
      </w:r>
    </w:p>
    <w:p w:rsidR="00B22DE4" w:rsidRDefault="008E0ECD" w:rsidP="006609B6">
      <w:pPr>
        <w:numPr>
          <w:ilvl w:val="1"/>
          <w:numId w:val="4"/>
        </w:numPr>
        <w:spacing w:before="120" w:after="120"/>
        <w:jc w:val="both"/>
        <w:rPr>
          <w:rFonts w:ascii="Arial" w:hAnsi="Arial" w:cs="Arial"/>
          <w:color w:val="000000"/>
          <w:sz w:val="20"/>
          <w:szCs w:val="20"/>
        </w:rPr>
      </w:pPr>
      <w:r>
        <w:rPr>
          <w:rFonts w:ascii="Arial" w:hAnsi="Arial" w:cs="Arial"/>
          <w:color w:val="000000"/>
          <w:sz w:val="20"/>
          <w:szCs w:val="20"/>
        </w:rPr>
        <w:t xml:space="preserve">O desatendimento de exigências formais não essenciais não importará o afastamento do licitante, desde que seja possível o aproveitamento do ato, </w:t>
      </w:r>
      <w:proofErr w:type="gramStart"/>
      <w:r>
        <w:rPr>
          <w:rFonts w:ascii="Arial" w:hAnsi="Arial" w:cs="Arial"/>
          <w:color w:val="000000"/>
          <w:sz w:val="20"/>
          <w:szCs w:val="20"/>
        </w:rPr>
        <w:t>observados</w:t>
      </w:r>
      <w:proofErr w:type="gramEnd"/>
      <w:r>
        <w:rPr>
          <w:rFonts w:ascii="Arial" w:hAnsi="Arial" w:cs="Arial"/>
          <w:color w:val="000000"/>
          <w:sz w:val="20"/>
          <w:szCs w:val="20"/>
        </w:rPr>
        <w:t xml:space="preserve"> os princípios da isonomia e do interesse público.</w:t>
      </w:r>
    </w:p>
    <w:p w:rsidR="00B22DE4" w:rsidRDefault="008E0ECD" w:rsidP="006609B6">
      <w:pPr>
        <w:numPr>
          <w:ilvl w:val="1"/>
          <w:numId w:val="4"/>
        </w:numPr>
        <w:spacing w:before="120" w:after="120"/>
        <w:jc w:val="both"/>
        <w:rPr>
          <w:rFonts w:ascii="Arial" w:hAnsi="Arial" w:cs="Arial"/>
          <w:color w:val="000000"/>
          <w:sz w:val="20"/>
          <w:szCs w:val="20"/>
        </w:rPr>
      </w:pPr>
      <w:r>
        <w:rPr>
          <w:rFonts w:ascii="Arial" w:hAnsi="Arial" w:cs="Arial"/>
          <w:color w:val="000000"/>
          <w:sz w:val="20"/>
          <w:szCs w:val="20"/>
        </w:rPr>
        <w:t>Em caso de divergência entre disposições deste Edital e de seus anexos ou demais peças que compõem o processo, prevalecerá as deste Edital.</w:t>
      </w:r>
    </w:p>
    <w:p w:rsidR="00B22DE4" w:rsidRDefault="008E0ECD" w:rsidP="006609B6">
      <w:pPr>
        <w:numPr>
          <w:ilvl w:val="1"/>
          <w:numId w:val="4"/>
        </w:numPr>
        <w:spacing w:before="120" w:after="120"/>
        <w:jc w:val="both"/>
        <w:rPr>
          <w:rFonts w:ascii="Arial" w:hAnsi="Arial" w:cs="Arial"/>
          <w:color w:val="000000"/>
          <w:sz w:val="20"/>
          <w:szCs w:val="20"/>
        </w:rPr>
      </w:pPr>
      <w:r>
        <w:rPr>
          <w:rFonts w:ascii="Arial" w:hAnsi="Arial" w:cs="Arial"/>
          <w:color w:val="000000"/>
          <w:sz w:val="20"/>
          <w:szCs w:val="20"/>
        </w:rPr>
        <w:t>O Edital está disponibilizado, na íntegra, no endereço eletrônico</w:t>
      </w:r>
      <w:proofErr w:type="gramStart"/>
      <w:r>
        <w:rPr>
          <w:rFonts w:ascii="Arial" w:hAnsi="Arial" w:cs="Arial"/>
          <w:color w:val="000000"/>
          <w:sz w:val="20"/>
          <w:szCs w:val="20"/>
        </w:rPr>
        <w:t xml:space="preserve"> </w:t>
      </w:r>
      <w:r>
        <w:rPr>
          <w:rFonts w:ascii="Arial" w:hAnsi="Arial" w:cs="Arial"/>
          <w:color w:val="FF0000"/>
          <w:sz w:val="20"/>
          <w:szCs w:val="20"/>
        </w:rPr>
        <w:t xml:space="preserve"> </w:t>
      </w:r>
      <w:proofErr w:type="gramEnd"/>
      <w:r>
        <w:rPr>
          <w:rFonts w:ascii="Arial" w:hAnsi="Arial" w:cs="Arial"/>
          <w:color w:val="000000" w:themeColor="text1"/>
          <w:sz w:val="20"/>
          <w:szCs w:val="20"/>
        </w:rPr>
        <w:t>www.comprasgovernamentais .gov.br</w:t>
      </w:r>
      <w:r>
        <w:rPr>
          <w:rFonts w:ascii="Arial" w:hAnsi="Arial" w:cs="Arial"/>
          <w:color w:val="000000"/>
          <w:sz w:val="20"/>
          <w:szCs w:val="20"/>
        </w:rPr>
        <w:t xml:space="preserve">, e também poderão ser lidos e/ou obtidos no endereço Avenida Vilmar Fernandes, n° 300, setor Santa Luzia, CEP: 78652-000, Confresa – MT, Coordenação de Compras e Licitações., nos dias úteis, no horário das </w:t>
      </w:r>
      <w:r>
        <w:rPr>
          <w:rFonts w:ascii="Arial" w:hAnsi="Arial" w:cs="Arial"/>
          <w:sz w:val="20"/>
          <w:szCs w:val="20"/>
        </w:rPr>
        <w:t>08:00 horas às 17:30 horas</w:t>
      </w:r>
      <w:r>
        <w:rPr>
          <w:rFonts w:ascii="Arial" w:hAnsi="Arial" w:cs="Arial"/>
          <w:color w:val="000000"/>
          <w:sz w:val="20"/>
          <w:szCs w:val="20"/>
        </w:rPr>
        <w:t xml:space="preserve">, mesmo endereço e período no qual os autos do processo administrativo permanecerão com vista franqueada aos interessados </w:t>
      </w:r>
    </w:p>
    <w:p w:rsidR="00B22DE4" w:rsidRDefault="008E0ECD" w:rsidP="006609B6">
      <w:pPr>
        <w:numPr>
          <w:ilvl w:val="1"/>
          <w:numId w:val="4"/>
        </w:numPr>
        <w:spacing w:before="120" w:after="120"/>
        <w:jc w:val="both"/>
        <w:rPr>
          <w:rFonts w:ascii="Arial" w:hAnsi="Arial" w:cs="Arial"/>
          <w:color w:val="000000"/>
          <w:sz w:val="20"/>
          <w:szCs w:val="20"/>
        </w:rPr>
      </w:pPr>
      <w:r>
        <w:rPr>
          <w:rFonts w:ascii="Arial" w:hAnsi="Arial" w:cs="Arial"/>
          <w:color w:val="000000"/>
          <w:sz w:val="20"/>
          <w:szCs w:val="20"/>
        </w:rPr>
        <w:t>Integram este Edital, para todos os fins e efeitos, os seguintes anexos:</w:t>
      </w:r>
    </w:p>
    <w:p w:rsidR="00B22DE4" w:rsidRDefault="008E0ECD" w:rsidP="006609B6">
      <w:pPr>
        <w:numPr>
          <w:ilvl w:val="2"/>
          <w:numId w:val="4"/>
        </w:numPr>
        <w:tabs>
          <w:tab w:val="left" w:pos="1440"/>
        </w:tabs>
        <w:autoSpaceDE w:val="0"/>
        <w:snapToGrid w:val="0"/>
        <w:spacing w:before="120" w:after="120"/>
        <w:ind w:left="1134" w:firstLine="0"/>
        <w:jc w:val="both"/>
        <w:rPr>
          <w:rFonts w:ascii="Arial" w:hAnsi="Arial" w:cs="Arial"/>
          <w:iCs/>
          <w:color w:val="000000"/>
          <w:sz w:val="20"/>
          <w:szCs w:val="20"/>
        </w:rPr>
      </w:pPr>
      <w:r>
        <w:rPr>
          <w:rFonts w:ascii="Arial" w:hAnsi="Arial" w:cs="Arial"/>
          <w:color w:val="000000"/>
          <w:sz w:val="20"/>
          <w:szCs w:val="20"/>
        </w:rPr>
        <w:t xml:space="preserve"> ANEXO I - Termo de Referência;</w:t>
      </w:r>
    </w:p>
    <w:p w:rsidR="00B22DE4" w:rsidRDefault="008E0ECD" w:rsidP="006609B6">
      <w:pPr>
        <w:numPr>
          <w:ilvl w:val="2"/>
          <w:numId w:val="4"/>
        </w:numPr>
        <w:spacing w:before="120" w:after="120"/>
        <w:ind w:left="1134" w:firstLine="0"/>
        <w:jc w:val="both"/>
        <w:rPr>
          <w:rFonts w:ascii="Arial" w:hAnsi="Arial" w:cs="Arial"/>
          <w:color w:val="000000"/>
          <w:sz w:val="20"/>
          <w:szCs w:val="20"/>
        </w:rPr>
      </w:pPr>
      <w:r>
        <w:rPr>
          <w:rFonts w:ascii="Arial" w:hAnsi="Arial" w:cs="Arial"/>
          <w:color w:val="000000"/>
          <w:sz w:val="20"/>
          <w:szCs w:val="20"/>
        </w:rPr>
        <w:t>ANEXO II – Minuta de Ata de Registro de Preços;</w:t>
      </w:r>
    </w:p>
    <w:p w:rsidR="00B22DE4" w:rsidRDefault="008E0ECD" w:rsidP="006609B6">
      <w:pPr>
        <w:numPr>
          <w:ilvl w:val="2"/>
          <w:numId w:val="4"/>
        </w:numPr>
        <w:tabs>
          <w:tab w:val="left" w:pos="1440"/>
        </w:tabs>
        <w:autoSpaceDE w:val="0"/>
        <w:snapToGrid w:val="0"/>
        <w:spacing w:before="120" w:after="120"/>
        <w:ind w:left="1134" w:firstLine="0"/>
        <w:jc w:val="both"/>
        <w:rPr>
          <w:rFonts w:ascii="Arial" w:hAnsi="Arial" w:cs="Arial"/>
          <w:iCs/>
          <w:color w:val="000000"/>
          <w:sz w:val="20"/>
          <w:szCs w:val="20"/>
        </w:rPr>
      </w:pPr>
      <w:r>
        <w:rPr>
          <w:rFonts w:ascii="Arial" w:hAnsi="Arial" w:cs="Arial"/>
          <w:bCs/>
          <w:iCs/>
          <w:color w:val="000000"/>
          <w:sz w:val="20"/>
          <w:szCs w:val="20"/>
        </w:rPr>
        <w:t xml:space="preserve"> ANEXO II – Minuta de Termo de Contrato</w:t>
      </w:r>
      <w:r>
        <w:rPr>
          <w:rFonts w:ascii="Arial" w:hAnsi="Arial" w:cs="Arial"/>
          <w:color w:val="000000"/>
          <w:sz w:val="20"/>
          <w:szCs w:val="20"/>
        </w:rPr>
        <w:t>;</w:t>
      </w:r>
    </w:p>
    <w:p w:rsidR="00B22DE4" w:rsidRDefault="008E0ECD" w:rsidP="006609B6">
      <w:pPr>
        <w:numPr>
          <w:ilvl w:val="2"/>
          <w:numId w:val="4"/>
        </w:numPr>
        <w:tabs>
          <w:tab w:val="left" w:pos="1440"/>
        </w:tabs>
        <w:autoSpaceDE w:val="0"/>
        <w:snapToGrid w:val="0"/>
        <w:spacing w:before="120" w:after="120"/>
        <w:ind w:left="1134" w:firstLine="0"/>
        <w:jc w:val="both"/>
        <w:rPr>
          <w:rFonts w:ascii="Arial" w:hAnsi="Arial" w:cs="Arial"/>
          <w:i/>
          <w:iCs/>
          <w:sz w:val="20"/>
          <w:szCs w:val="20"/>
        </w:rPr>
      </w:pPr>
      <w:r>
        <w:rPr>
          <w:rFonts w:ascii="Arial" w:hAnsi="Arial" w:cs="Arial"/>
          <w:i/>
          <w:iCs/>
          <w:sz w:val="20"/>
          <w:szCs w:val="20"/>
        </w:rPr>
        <w:t xml:space="preserve"> ANEXO IV – Modelo da Proposta;</w:t>
      </w:r>
    </w:p>
    <w:p w:rsidR="00B22DE4" w:rsidRDefault="008E0ECD" w:rsidP="00812BD3">
      <w:pPr>
        <w:shd w:val="clear" w:color="auto" w:fill="FFFFFF" w:themeFill="background1"/>
        <w:wordWrap w:val="0"/>
        <w:spacing w:after="120"/>
        <w:ind w:left="360" w:right="-15"/>
        <w:jc w:val="right"/>
        <w:rPr>
          <w:rFonts w:ascii="Arial" w:hAnsi="Arial" w:cs="Arial"/>
          <w:color w:val="000000"/>
          <w:sz w:val="20"/>
          <w:szCs w:val="20"/>
        </w:rPr>
      </w:pPr>
      <w:r w:rsidRPr="00812BD3">
        <w:rPr>
          <w:rFonts w:ascii="Arial" w:hAnsi="Arial" w:cs="Arial"/>
          <w:color w:val="000000"/>
          <w:sz w:val="20"/>
          <w:szCs w:val="20"/>
        </w:rPr>
        <w:t>Confresa/</w:t>
      </w:r>
      <w:r w:rsidR="00C43274" w:rsidRPr="00812BD3">
        <w:rPr>
          <w:rFonts w:ascii="Arial" w:hAnsi="Arial" w:cs="Arial"/>
          <w:color w:val="000000"/>
          <w:sz w:val="20"/>
          <w:szCs w:val="20"/>
        </w:rPr>
        <w:t xml:space="preserve">MT, </w:t>
      </w:r>
      <w:r w:rsidR="00CF34CF">
        <w:rPr>
          <w:rFonts w:ascii="Arial" w:hAnsi="Arial" w:cs="Arial"/>
          <w:color w:val="000000"/>
          <w:sz w:val="20"/>
          <w:szCs w:val="20"/>
        </w:rPr>
        <w:t>21</w:t>
      </w:r>
      <w:r w:rsidR="00812BD3" w:rsidRPr="00812BD3">
        <w:rPr>
          <w:rFonts w:ascii="Arial" w:hAnsi="Arial" w:cs="Arial"/>
          <w:color w:val="000000"/>
          <w:sz w:val="20"/>
          <w:szCs w:val="20"/>
        </w:rPr>
        <w:t xml:space="preserve"> d</w:t>
      </w:r>
      <w:r w:rsidR="00917927" w:rsidRPr="00812BD3">
        <w:rPr>
          <w:rFonts w:ascii="Arial" w:hAnsi="Arial" w:cs="Arial"/>
          <w:color w:val="000000"/>
          <w:sz w:val="20"/>
          <w:szCs w:val="20"/>
        </w:rPr>
        <w:t>e</w:t>
      </w:r>
      <w:r w:rsidR="00D66FAF" w:rsidRPr="00812BD3">
        <w:rPr>
          <w:rFonts w:ascii="Arial" w:hAnsi="Arial" w:cs="Arial"/>
          <w:color w:val="000000"/>
          <w:sz w:val="20"/>
          <w:szCs w:val="20"/>
        </w:rPr>
        <w:t xml:space="preserve"> </w:t>
      </w:r>
      <w:r w:rsidR="00CF34CF">
        <w:rPr>
          <w:rFonts w:ascii="Arial" w:hAnsi="Arial" w:cs="Arial"/>
          <w:color w:val="000000"/>
          <w:sz w:val="20"/>
          <w:szCs w:val="20"/>
        </w:rPr>
        <w:t>Outubro</w:t>
      </w:r>
      <w:r w:rsidR="00D66FAF" w:rsidRPr="00812BD3">
        <w:rPr>
          <w:rFonts w:ascii="Arial" w:hAnsi="Arial" w:cs="Arial"/>
          <w:color w:val="000000"/>
          <w:sz w:val="20"/>
          <w:szCs w:val="20"/>
        </w:rPr>
        <w:t xml:space="preserve"> </w:t>
      </w:r>
      <w:r w:rsidRPr="00812BD3">
        <w:rPr>
          <w:rFonts w:ascii="Arial" w:hAnsi="Arial" w:cs="Arial"/>
          <w:color w:val="000000"/>
          <w:sz w:val="20"/>
          <w:szCs w:val="20"/>
        </w:rPr>
        <w:t>de 2019</w:t>
      </w:r>
      <w:r>
        <w:rPr>
          <w:rFonts w:ascii="Arial" w:hAnsi="Arial" w:cs="Arial"/>
          <w:color w:val="000000"/>
          <w:sz w:val="20"/>
          <w:szCs w:val="20"/>
        </w:rPr>
        <w:t>.</w:t>
      </w:r>
    </w:p>
    <w:p w:rsidR="00B22DE4" w:rsidRDefault="00B22DE4">
      <w:pPr>
        <w:spacing w:after="120"/>
        <w:ind w:right="-15" w:firstLine="720"/>
        <w:jc w:val="both"/>
        <w:rPr>
          <w:rFonts w:ascii="Arial" w:hAnsi="Arial" w:cs="Arial"/>
          <w:color w:val="000000"/>
          <w:sz w:val="20"/>
          <w:szCs w:val="20"/>
        </w:rPr>
      </w:pPr>
    </w:p>
    <w:p w:rsidR="00B22DE4" w:rsidRPr="00C43274" w:rsidRDefault="00CF34CF" w:rsidP="00C43274">
      <w:pPr>
        <w:autoSpaceDE w:val="0"/>
        <w:autoSpaceDN w:val="0"/>
        <w:adjustRightInd w:val="0"/>
        <w:rPr>
          <w:rFonts w:ascii="Arial" w:hAnsi="Arial" w:cs="Arial"/>
          <w:color w:val="000000"/>
          <w:sz w:val="20"/>
          <w:szCs w:val="20"/>
        </w:rPr>
      </w:pPr>
      <w:r>
        <w:rPr>
          <w:rFonts w:ascii="Arial" w:hAnsi="Arial" w:cs="Arial"/>
          <w:color w:val="000000"/>
          <w:sz w:val="20"/>
          <w:szCs w:val="20"/>
        </w:rPr>
        <w:t>Revisado</w:t>
      </w:r>
      <w:r w:rsidR="008E0ECD">
        <w:rPr>
          <w:rFonts w:ascii="Arial" w:hAnsi="Arial" w:cs="Arial"/>
          <w:color w:val="000000"/>
          <w:sz w:val="20"/>
          <w:szCs w:val="20"/>
        </w:rPr>
        <w:t xml:space="preserve"> por: </w:t>
      </w:r>
    </w:p>
    <w:p w:rsidR="00350736" w:rsidRDefault="00350736" w:rsidP="00CF34CF">
      <w:pPr>
        <w:autoSpaceDE w:val="0"/>
        <w:autoSpaceDN w:val="0"/>
        <w:adjustRightInd w:val="0"/>
        <w:rPr>
          <w:rFonts w:ascii="Arial" w:hAnsi="Arial" w:cs="Arial"/>
          <w:b/>
          <w:bCs/>
          <w:color w:val="000000"/>
          <w:sz w:val="20"/>
          <w:szCs w:val="20"/>
        </w:rPr>
      </w:pPr>
    </w:p>
    <w:p w:rsidR="00CF34CF" w:rsidRDefault="00CF34CF" w:rsidP="00CF34CF">
      <w:pPr>
        <w:autoSpaceDE w:val="0"/>
        <w:autoSpaceDN w:val="0"/>
        <w:adjustRightInd w:val="0"/>
        <w:rPr>
          <w:rFonts w:ascii="Arial" w:hAnsi="Arial" w:cs="Arial"/>
          <w:b/>
          <w:bCs/>
          <w:color w:val="000000"/>
          <w:sz w:val="20"/>
          <w:szCs w:val="20"/>
        </w:rPr>
      </w:pPr>
    </w:p>
    <w:p w:rsidR="00B22DE4" w:rsidRDefault="00917927">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Paulo Rogério Soares Coelho</w:t>
      </w:r>
    </w:p>
    <w:p w:rsidR="00B22DE4" w:rsidRDefault="00917927" w:rsidP="00C43274">
      <w:pPr>
        <w:autoSpaceDE w:val="0"/>
        <w:autoSpaceDN w:val="0"/>
        <w:adjustRightInd w:val="0"/>
        <w:jc w:val="center"/>
        <w:rPr>
          <w:rFonts w:ascii="Arial" w:hAnsi="Arial" w:cs="Arial"/>
          <w:color w:val="000000"/>
          <w:sz w:val="20"/>
          <w:szCs w:val="20"/>
        </w:rPr>
      </w:pPr>
      <w:r>
        <w:rPr>
          <w:rFonts w:ascii="Arial" w:hAnsi="Arial" w:cs="Arial"/>
          <w:color w:val="000000"/>
          <w:sz w:val="20"/>
          <w:szCs w:val="20"/>
        </w:rPr>
        <w:t>Pregoeiro</w:t>
      </w:r>
    </w:p>
    <w:p w:rsidR="00917927" w:rsidRDefault="00917927" w:rsidP="00C43274">
      <w:pPr>
        <w:autoSpaceDE w:val="0"/>
        <w:autoSpaceDN w:val="0"/>
        <w:adjustRightInd w:val="0"/>
        <w:jc w:val="center"/>
        <w:rPr>
          <w:rFonts w:ascii="Arial" w:hAnsi="Arial" w:cs="Arial"/>
          <w:color w:val="000000"/>
          <w:sz w:val="20"/>
          <w:szCs w:val="20"/>
        </w:rPr>
      </w:pPr>
      <w:r>
        <w:rPr>
          <w:rFonts w:ascii="Arial" w:hAnsi="Arial" w:cs="Arial"/>
          <w:color w:val="000000"/>
          <w:sz w:val="20"/>
          <w:szCs w:val="20"/>
        </w:rPr>
        <w:t>IFMT Campus Confresa</w:t>
      </w:r>
    </w:p>
    <w:p w:rsidR="00B22DE4" w:rsidRDefault="00B22DE4">
      <w:pPr>
        <w:autoSpaceDE w:val="0"/>
        <w:autoSpaceDN w:val="0"/>
        <w:adjustRightInd w:val="0"/>
        <w:jc w:val="center"/>
        <w:rPr>
          <w:rFonts w:ascii="Arial" w:hAnsi="Arial" w:cs="Arial"/>
          <w:color w:val="000000"/>
          <w:sz w:val="20"/>
          <w:szCs w:val="20"/>
        </w:rPr>
      </w:pPr>
    </w:p>
    <w:p w:rsidR="00B22DE4" w:rsidRDefault="008E0ECD">
      <w:pPr>
        <w:autoSpaceDE w:val="0"/>
        <w:autoSpaceDN w:val="0"/>
        <w:adjustRightInd w:val="0"/>
        <w:rPr>
          <w:rFonts w:ascii="Arial" w:hAnsi="Arial" w:cs="Arial"/>
          <w:color w:val="000000"/>
          <w:sz w:val="20"/>
          <w:szCs w:val="20"/>
        </w:rPr>
      </w:pPr>
      <w:r>
        <w:rPr>
          <w:rFonts w:ascii="Arial" w:hAnsi="Arial" w:cs="Arial"/>
          <w:color w:val="000000"/>
          <w:sz w:val="20"/>
          <w:szCs w:val="20"/>
        </w:rPr>
        <w:t>Aprovado por:</w:t>
      </w:r>
    </w:p>
    <w:p w:rsidR="00C43274" w:rsidRDefault="00C43274" w:rsidP="00CF34CF">
      <w:pPr>
        <w:autoSpaceDE w:val="0"/>
        <w:autoSpaceDN w:val="0"/>
        <w:adjustRightInd w:val="0"/>
        <w:rPr>
          <w:rFonts w:ascii="Arial" w:hAnsi="Arial" w:cs="Arial"/>
          <w:color w:val="000000"/>
          <w:sz w:val="20"/>
          <w:szCs w:val="20"/>
        </w:rPr>
      </w:pPr>
    </w:p>
    <w:p w:rsidR="00B22DE4" w:rsidRDefault="008E0ECD">
      <w:pPr>
        <w:autoSpaceDE w:val="0"/>
        <w:autoSpaceDN w:val="0"/>
        <w:adjustRightInd w:val="0"/>
        <w:jc w:val="center"/>
        <w:rPr>
          <w:rFonts w:ascii="Arial" w:hAnsi="Arial" w:cs="Arial"/>
          <w:b/>
          <w:color w:val="000000"/>
          <w:sz w:val="20"/>
          <w:szCs w:val="20"/>
        </w:rPr>
      </w:pPr>
      <w:proofErr w:type="spellStart"/>
      <w:r>
        <w:rPr>
          <w:rFonts w:ascii="Arial" w:hAnsi="Arial" w:cs="Arial"/>
          <w:b/>
          <w:color w:val="000000"/>
          <w:sz w:val="20"/>
          <w:szCs w:val="20"/>
        </w:rPr>
        <w:t>Giliard</w:t>
      </w:r>
      <w:proofErr w:type="spellEnd"/>
      <w:r>
        <w:rPr>
          <w:rFonts w:ascii="Arial" w:hAnsi="Arial" w:cs="Arial"/>
          <w:b/>
          <w:color w:val="000000"/>
          <w:sz w:val="20"/>
          <w:szCs w:val="20"/>
        </w:rPr>
        <w:t xml:space="preserve"> Brito de Freitas</w:t>
      </w:r>
    </w:p>
    <w:p w:rsidR="00B22DE4" w:rsidRDefault="008E0ECD">
      <w:pPr>
        <w:autoSpaceDE w:val="0"/>
        <w:autoSpaceDN w:val="0"/>
        <w:adjustRightInd w:val="0"/>
        <w:jc w:val="center"/>
        <w:rPr>
          <w:rFonts w:ascii="Arial" w:hAnsi="Arial" w:cs="Arial"/>
          <w:color w:val="000000"/>
          <w:sz w:val="20"/>
          <w:szCs w:val="20"/>
        </w:rPr>
      </w:pPr>
      <w:r>
        <w:rPr>
          <w:rFonts w:ascii="Arial" w:hAnsi="Arial" w:cs="Arial"/>
          <w:color w:val="000000"/>
          <w:sz w:val="20"/>
          <w:szCs w:val="20"/>
        </w:rPr>
        <w:t>Diretor Geral</w:t>
      </w:r>
    </w:p>
    <w:p w:rsidR="00B22DE4" w:rsidRDefault="008E0ECD" w:rsidP="007A20F2">
      <w:pPr>
        <w:autoSpaceDE w:val="0"/>
        <w:autoSpaceDN w:val="0"/>
        <w:adjustRightInd w:val="0"/>
        <w:jc w:val="center"/>
        <w:rPr>
          <w:rFonts w:ascii="Arial" w:hAnsi="Arial" w:cs="Arial"/>
          <w:sz w:val="20"/>
          <w:szCs w:val="20"/>
        </w:rPr>
      </w:pPr>
      <w:r>
        <w:rPr>
          <w:rFonts w:ascii="Arial" w:hAnsi="Arial" w:cs="Arial"/>
          <w:color w:val="000000"/>
          <w:sz w:val="20"/>
          <w:szCs w:val="20"/>
        </w:rPr>
        <w:t>IFMT Campus Confresa</w:t>
      </w:r>
      <w:bookmarkStart w:id="0" w:name="_GoBack"/>
      <w:bookmarkEnd w:id="0"/>
    </w:p>
    <w:sectPr w:rsidR="00B22DE4" w:rsidSect="00824229">
      <w:footerReference w:type="default" r:id="rId17"/>
      <w:pgSz w:w="11906" w:h="16838"/>
      <w:pgMar w:top="1418" w:right="113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299" w:rsidRDefault="00837299">
      <w:pPr>
        <w:spacing w:after="0" w:line="240" w:lineRule="auto"/>
      </w:pPr>
      <w:r>
        <w:separator/>
      </w:r>
    </w:p>
  </w:endnote>
  <w:endnote w:type="continuationSeparator" w:id="0">
    <w:p w:rsidR="00837299" w:rsidRDefault="00837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Ecofont_Spranq_eco_Sans">
    <w:altName w:val="Menlo"/>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enQuanYi Micro Hei">
    <w:altName w:val="AMGDT"/>
    <w:charset w:val="00"/>
    <w:family w:val="roman"/>
    <w:pitch w:val="default"/>
  </w:font>
  <w:font w:name="Lohit Hindi">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Zurich BT">
    <w:altName w:val="AMGDT"/>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DE4" w:rsidRDefault="008E0ECD">
    <w:pPr>
      <w:pStyle w:val="Rodap"/>
      <w:rPr>
        <w:rFonts w:ascii="Times New Roman" w:hAnsi="Times New Roman" w:cs="Times New Roman"/>
      </w:rPr>
    </w:pPr>
    <w:r>
      <w:rPr>
        <w:rFonts w:ascii="Times New Roman" w:hAnsi="Times New Roman" w:cs="Times New Roman"/>
      </w:rPr>
      <w:t>__________________________________________________________________</w:t>
    </w:r>
  </w:p>
  <w:p w:rsidR="00B22DE4" w:rsidRDefault="008E0ECD">
    <w:pPr>
      <w:pStyle w:val="Rodap"/>
      <w:rPr>
        <w:rFonts w:ascii="Arial" w:hAnsi="Arial" w:cs="Arial"/>
        <w:sz w:val="12"/>
        <w:szCs w:val="12"/>
      </w:rPr>
    </w:pPr>
    <w:r>
      <w:rPr>
        <w:rFonts w:ascii="Arial" w:hAnsi="Arial" w:cs="Arial"/>
        <w:sz w:val="12"/>
        <w:szCs w:val="12"/>
      </w:rPr>
      <w:t>Comissão Permanente de Modelos de Licitações e Contratos da Consultoria-Geral da União</w:t>
    </w:r>
  </w:p>
  <w:p w:rsidR="00B22DE4" w:rsidRDefault="008E0ECD">
    <w:pPr>
      <w:pStyle w:val="Rodap"/>
      <w:rPr>
        <w:rFonts w:ascii="Arial" w:hAnsi="Arial" w:cs="Arial"/>
        <w:sz w:val="12"/>
        <w:szCs w:val="12"/>
      </w:rPr>
    </w:pPr>
    <w:r>
      <w:rPr>
        <w:rFonts w:ascii="Arial" w:hAnsi="Arial" w:cs="Arial"/>
        <w:sz w:val="12"/>
        <w:szCs w:val="12"/>
      </w:rPr>
      <w:t>Edital modelo para Pregão Eletrônico: Compras</w:t>
    </w:r>
  </w:p>
  <w:p w:rsidR="00B22DE4" w:rsidRDefault="008E0ECD">
    <w:pPr>
      <w:pStyle w:val="Rodap"/>
      <w:rPr>
        <w:rFonts w:ascii="Arial" w:hAnsi="Arial" w:cs="Arial"/>
      </w:rPr>
    </w:pPr>
    <w:r>
      <w:rPr>
        <w:rFonts w:ascii="Arial" w:hAnsi="Arial" w:cs="Arial"/>
        <w:sz w:val="12"/>
        <w:szCs w:val="12"/>
      </w:rPr>
      <w:t>Atualização: Dezembro de 2018</w:t>
    </w:r>
  </w:p>
  <w:p w:rsidR="00B22DE4" w:rsidRDefault="00B22D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299" w:rsidRDefault="00837299">
      <w:pPr>
        <w:spacing w:after="0" w:line="240" w:lineRule="auto"/>
      </w:pPr>
      <w:r>
        <w:separator/>
      </w:r>
    </w:p>
  </w:footnote>
  <w:footnote w:type="continuationSeparator" w:id="0">
    <w:p w:rsidR="00837299" w:rsidRDefault="008372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FFFFF80"/>
    <w:lvl w:ilvl="0">
      <w:start w:val="1"/>
      <w:numFmt w:val="bullet"/>
      <w:pStyle w:val="Commarcadores5"/>
      <w:lvlText w:val=""/>
      <w:lvlJc w:val="left"/>
      <w:pPr>
        <w:tabs>
          <w:tab w:val="left" w:pos="1492"/>
        </w:tabs>
        <w:ind w:left="1492" w:hanging="360"/>
      </w:pPr>
      <w:rPr>
        <w:rFonts w:ascii="Symbol" w:hAnsi="Symbol" w:hint="default"/>
      </w:rPr>
    </w:lvl>
  </w:abstractNum>
  <w:abstractNum w:abstractNumId="1">
    <w:nsid w:val="00210D18"/>
    <w:multiLevelType w:val="multilevel"/>
    <w:tmpl w:val="FDC2922A"/>
    <w:lvl w:ilvl="0">
      <w:start w:val="9"/>
      <w:numFmt w:val="decimal"/>
      <w:lvlText w:val="%1."/>
      <w:lvlJc w:val="left"/>
      <w:pPr>
        <w:ind w:left="600" w:hanging="600"/>
      </w:pPr>
      <w:rPr>
        <w:rFonts w:hint="default"/>
        <w:b w:val="0"/>
      </w:rPr>
    </w:lvl>
    <w:lvl w:ilvl="1">
      <w:start w:val="9"/>
      <w:numFmt w:val="decimal"/>
      <w:lvlText w:val="%1.%2."/>
      <w:lvlJc w:val="left"/>
      <w:pPr>
        <w:ind w:left="930" w:hanging="600"/>
      </w:pPr>
      <w:rPr>
        <w:rFonts w:hint="default"/>
        <w:b w:val="0"/>
      </w:rPr>
    </w:lvl>
    <w:lvl w:ilvl="2">
      <w:start w:val="10"/>
      <w:numFmt w:val="decimal"/>
      <w:lvlText w:val="%1.%2.%3."/>
      <w:lvlJc w:val="left"/>
      <w:pPr>
        <w:ind w:left="1380" w:hanging="720"/>
      </w:pPr>
      <w:rPr>
        <w:rFonts w:hint="default"/>
        <w:b w:val="0"/>
      </w:rPr>
    </w:lvl>
    <w:lvl w:ilvl="3">
      <w:start w:val="1"/>
      <w:numFmt w:val="decimal"/>
      <w:lvlText w:val="%1.%2.%3.%4."/>
      <w:lvlJc w:val="left"/>
      <w:pPr>
        <w:ind w:left="1710" w:hanging="720"/>
      </w:pPr>
      <w:rPr>
        <w:rFonts w:hint="default"/>
        <w:b w:val="0"/>
      </w:rPr>
    </w:lvl>
    <w:lvl w:ilvl="4">
      <w:start w:val="1"/>
      <w:numFmt w:val="decimal"/>
      <w:lvlText w:val="%1.%2.%3.%4.%5."/>
      <w:lvlJc w:val="left"/>
      <w:pPr>
        <w:ind w:left="2400" w:hanging="1080"/>
      </w:pPr>
      <w:rPr>
        <w:rFonts w:hint="default"/>
        <w:b w:val="0"/>
      </w:rPr>
    </w:lvl>
    <w:lvl w:ilvl="5">
      <w:start w:val="1"/>
      <w:numFmt w:val="decimal"/>
      <w:lvlText w:val="%1.%2.%3.%4.%5.%6."/>
      <w:lvlJc w:val="left"/>
      <w:pPr>
        <w:ind w:left="2730" w:hanging="1080"/>
      </w:pPr>
      <w:rPr>
        <w:rFonts w:hint="default"/>
        <w:b w:val="0"/>
      </w:rPr>
    </w:lvl>
    <w:lvl w:ilvl="6">
      <w:start w:val="1"/>
      <w:numFmt w:val="decimal"/>
      <w:lvlText w:val="%1.%2.%3.%4.%5.%6.%7."/>
      <w:lvlJc w:val="left"/>
      <w:pPr>
        <w:ind w:left="3420" w:hanging="1440"/>
      </w:pPr>
      <w:rPr>
        <w:rFonts w:hint="default"/>
        <w:b w:val="0"/>
      </w:rPr>
    </w:lvl>
    <w:lvl w:ilvl="7">
      <w:start w:val="1"/>
      <w:numFmt w:val="decimal"/>
      <w:lvlText w:val="%1.%2.%3.%4.%5.%6.%7.%8."/>
      <w:lvlJc w:val="left"/>
      <w:pPr>
        <w:ind w:left="3750" w:hanging="1440"/>
      </w:pPr>
      <w:rPr>
        <w:rFonts w:hint="default"/>
        <w:b w:val="0"/>
      </w:rPr>
    </w:lvl>
    <w:lvl w:ilvl="8">
      <w:start w:val="1"/>
      <w:numFmt w:val="decimal"/>
      <w:lvlText w:val="%1.%2.%3.%4.%5.%6.%7.%8.%9."/>
      <w:lvlJc w:val="left"/>
      <w:pPr>
        <w:ind w:left="4440" w:hanging="1800"/>
      </w:pPr>
      <w:rPr>
        <w:rFonts w:hint="default"/>
        <w:b w:val="0"/>
      </w:rPr>
    </w:lvl>
  </w:abstractNum>
  <w:abstractNum w:abstractNumId="2">
    <w:nsid w:val="0D5658A3"/>
    <w:multiLevelType w:val="multilevel"/>
    <w:tmpl w:val="69007B12"/>
    <w:lvl w:ilvl="0">
      <w:start w:val="9"/>
      <w:numFmt w:val="decimal"/>
      <w:lvlText w:val="%1."/>
      <w:lvlJc w:val="left"/>
      <w:pPr>
        <w:ind w:left="660" w:hanging="660"/>
      </w:pPr>
      <w:rPr>
        <w:rFonts w:hint="default"/>
      </w:rPr>
    </w:lvl>
    <w:lvl w:ilvl="1">
      <w:start w:val="9"/>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D5C100D"/>
    <w:multiLevelType w:val="multilevel"/>
    <w:tmpl w:val="1D5C100D"/>
    <w:lvl w:ilvl="0">
      <w:start w:val="1"/>
      <w:numFmt w:val="decimal"/>
      <w:lvlText w:val="%1."/>
      <w:lvlJc w:val="left"/>
      <w:pPr>
        <w:ind w:left="502" w:hanging="360"/>
      </w:pPr>
      <w:rPr>
        <w:rFonts w:hint="default"/>
        <w:b/>
      </w:rPr>
    </w:lvl>
    <w:lvl w:ilvl="1">
      <w:start w:val="1"/>
      <w:numFmt w:val="decimal"/>
      <w:lvlText w:val="%1.%2."/>
      <w:lvlJc w:val="left"/>
      <w:pPr>
        <w:ind w:left="792" w:hanging="432"/>
      </w:pPr>
      <w:rPr>
        <w:rFonts w:hint="default"/>
        <w:b w:val="0"/>
        <w:i w:val="0"/>
        <w:strike w:val="0"/>
        <w:color w:val="auto"/>
        <w:sz w:val="20"/>
        <w:szCs w:val="20"/>
        <w:u w:val="none"/>
      </w:rPr>
    </w:lvl>
    <w:lvl w:ilvl="2">
      <w:start w:val="1"/>
      <w:numFmt w:val="decimal"/>
      <w:lvlText w:val="%1.%2.%3."/>
      <w:lvlJc w:val="left"/>
      <w:pPr>
        <w:ind w:left="1224" w:hanging="504"/>
      </w:pPr>
      <w:rPr>
        <w:rFonts w:hint="default"/>
        <w:b w:val="0"/>
        <w:i w:val="0"/>
        <w:strike w:val="0"/>
        <w:color w:val="auto"/>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903745E"/>
    <w:multiLevelType w:val="multilevel"/>
    <w:tmpl w:val="3903745E"/>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strike w:val="0"/>
        <w:sz w:val="20"/>
        <w:szCs w:val="20"/>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58C70088"/>
    <w:multiLevelType w:val="multilevel"/>
    <w:tmpl w:val="58C70088"/>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E5E57B4"/>
    <w:multiLevelType w:val="multilevel"/>
    <w:tmpl w:val="6E5E57B4"/>
    <w:lvl w:ilvl="0">
      <w:start w:val="3"/>
      <w:numFmt w:val="decimal"/>
      <w:lvlText w:val="%1."/>
      <w:lvlJc w:val="left"/>
      <w:pPr>
        <w:ind w:left="375" w:hanging="37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b w:val="0"/>
        <w:color w:val="auto"/>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79D3778B"/>
    <w:multiLevelType w:val="multilevel"/>
    <w:tmpl w:val="79D3778B"/>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5"/>
  </w:num>
  <w:num w:numId="3">
    <w:abstractNumId w:val="3"/>
  </w:num>
  <w:num w:numId="4">
    <w:abstractNumId w:val="4"/>
  </w:num>
  <w:num w:numId="5">
    <w:abstractNumId w:val="7"/>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E05"/>
    <w:rsid w:val="0000236D"/>
    <w:rsid w:val="00003298"/>
    <w:rsid w:val="000122C1"/>
    <w:rsid w:val="00012A11"/>
    <w:rsid w:val="00014236"/>
    <w:rsid w:val="00014E7A"/>
    <w:rsid w:val="00014FC0"/>
    <w:rsid w:val="00015D4B"/>
    <w:rsid w:val="0002260C"/>
    <w:rsid w:val="0002306D"/>
    <w:rsid w:val="00023CDD"/>
    <w:rsid w:val="000242C8"/>
    <w:rsid w:val="00027155"/>
    <w:rsid w:val="00027933"/>
    <w:rsid w:val="00027A5D"/>
    <w:rsid w:val="000318BA"/>
    <w:rsid w:val="000321F5"/>
    <w:rsid w:val="000335F5"/>
    <w:rsid w:val="00034A29"/>
    <w:rsid w:val="00035D80"/>
    <w:rsid w:val="00037C97"/>
    <w:rsid w:val="00040957"/>
    <w:rsid w:val="00040D0F"/>
    <w:rsid w:val="00042714"/>
    <w:rsid w:val="00044CF4"/>
    <w:rsid w:val="000452C7"/>
    <w:rsid w:val="0004586D"/>
    <w:rsid w:val="00046450"/>
    <w:rsid w:val="00047D73"/>
    <w:rsid w:val="00050712"/>
    <w:rsid w:val="00050EA0"/>
    <w:rsid w:val="000518EF"/>
    <w:rsid w:val="000526DD"/>
    <w:rsid w:val="00053E65"/>
    <w:rsid w:val="00055F99"/>
    <w:rsid w:val="00056433"/>
    <w:rsid w:val="00060256"/>
    <w:rsid w:val="00060414"/>
    <w:rsid w:val="00061553"/>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B53"/>
    <w:rsid w:val="00081098"/>
    <w:rsid w:val="0008276E"/>
    <w:rsid w:val="00082DC7"/>
    <w:rsid w:val="000872C8"/>
    <w:rsid w:val="00087EF2"/>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B1626"/>
    <w:rsid w:val="000B1C01"/>
    <w:rsid w:val="000B226F"/>
    <w:rsid w:val="000B283A"/>
    <w:rsid w:val="000B7B55"/>
    <w:rsid w:val="000C052F"/>
    <w:rsid w:val="000C123B"/>
    <w:rsid w:val="000C20BD"/>
    <w:rsid w:val="000C21AD"/>
    <w:rsid w:val="000C2C16"/>
    <w:rsid w:val="000C32BF"/>
    <w:rsid w:val="000C380A"/>
    <w:rsid w:val="000C3E5F"/>
    <w:rsid w:val="000C670A"/>
    <w:rsid w:val="000D1E48"/>
    <w:rsid w:val="000D2A6B"/>
    <w:rsid w:val="000D2AC3"/>
    <w:rsid w:val="000D4159"/>
    <w:rsid w:val="000D5774"/>
    <w:rsid w:val="000E4C1B"/>
    <w:rsid w:val="000E610F"/>
    <w:rsid w:val="000E7EB8"/>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5707"/>
    <w:rsid w:val="00106B39"/>
    <w:rsid w:val="00110305"/>
    <w:rsid w:val="001103FF"/>
    <w:rsid w:val="00112A6A"/>
    <w:rsid w:val="00112ABD"/>
    <w:rsid w:val="00113EEB"/>
    <w:rsid w:val="00114C63"/>
    <w:rsid w:val="00115429"/>
    <w:rsid w:val="0011575E"/>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1458"/>
    <w:rsid w:val="0014325E"/>
    <w:rsid w:val="00143845"/>
    <w:rsid w:val="00146BDF"/>
    <w:rsid w:val="001516EA"/>
    <w:rsid w:val="0015172D"/>
    <w:rsid w:val="00153E25"/>
    <w:rsid w:val="00154505"/>
    <w:rsid w:val="00154B86"/>
    <w:rsid w:val="00154BF4"/>
    <w:rsid w:val="001562A8"/>
    <w:rsid w:val="00156349"/>
    <w:rsid w:val="0015684D"/>
    <w:rsid w:val="00157D8E"/>
    <w:rsid w:val="00160549"/>
    <w:rsid w:val="00160BBD"/>
    <w:rsid w:val="00160DA4"/>
    <w:rsid w:val="0016418C"/>
    <w:rsid w:val="001648FB"/>
    <w:rsid w:val="00164CC3"/>
    <w:rsid w:val="0016584A"/>
    <w:rsid w:val="00170CE1"/>
    <w:rsid w:val="00170D49"/>
    <w:rsid w:val="00172A0F"/>
    <w:rsid w:val="00174CAA"/>
    <w:rsid w:val="00174D48"/>
    <w:rsid w:val="001777C6"/>
    <w:rsid w:val="00177CD5"/>
    <w:rsid w:val="001817D2"/>
    <w:rsid w:val="00181F1C"/>
    <w:rsid w:val="00184086"/>
    <w:rsid w:val="001842A6"/>
    <w:rsid w:val="00184E7C"/>
    <w:rsid w:val="00185F3B"/>
    <w:rsid w:val="0018613B"/>
    <w:rsid w:val="001904A8"/>
    <w:rsid w:val="00191140"/>
    <w:rsid w:val="00194F7C"/>
    <w:rsid w:val="001959DA"/>
    <w:rsid w:val="001A0186"/>
    <w:rsid w:val="001A13FA"/>
    <w:rsid w:val="001A1732"/>
    <w:rsid w:val="001A2CE9"/>
    <w:rsid w:val="001A3A05"/>
    <w:rsid w:val="001A3ADF"/>
    <w:rsid w:val="001A3E18"/>
    <w:rsid w:val="001B005B"/>
    <w:rsid w:val="001B1976"/>
    <w:rsid w:val="001B2538"/>
    <w:rsid w:val="001B3448"/>
    <w:rsid w:val="001B6423"/>
    <w:rsid w:val="001C11C5"/>
    <w:rsid w:val="001C2C97"/>
    <w:rsid w:val="001C2E71"/>
    <w:rsid w:val="001C3F32"/>
    <w:rsid w:val="001C48B6"/>
    <w:rsid w:val="001C4C04"/>
    <w:rsid w:val="001C5FEE"/>
    <w:rsid w:val="001C694F"/>
    <w:rsid w:val="001C721E"/>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A6E"/>
    <w:rsid w:val="001F0E4E"/>
    <w:rsid w:val="001F39FA"/>
    <w:rsid w:val="001F4C3C"/>
    <w:rsid w:val="001F66DD"/>
    <w:rsid w:val="0020019F"/>
    <w:rsid w:val="00200A4B"/>
    <w:rsid w:val="00201F24"/>
    <w:rsid w:val="00202A04"/>
    <w:rsid w:val="00202BFE"/>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41A2"/>
    <w:rsid w:val="002267BC"/>
    <w:rsid w:val="00227861"/>
    <w:rsid w:val="00230C82"/>
    <w:rsid w:val="00231E9C"/>
    <w:rsid w:val="002322DE"/>
    <w:rsid w:val="00235187"/>
    <w:rsid w:val="00240B17"/>
    <w:rsid w:val="00241680"/>
    <w:rsid w:val="00241D78"/>
    <w:rsid w:val="002441A8"/>
    <w:rsid w:val="00246DAE"/>
    <w:rsid w:val="00252859"/>
    <w:rsid w:val="00253319"/>
    <w:rsid w:val="002538B4"/>
    <w:rsid w:val="002538E3"/>
    <w:rsid w:val="00253C18"/>
    <w:rsid w:val="0025592E"/>
    <w:rsid w:val="00255C24"/>
    <w:rsid w:val="00257DB8"/>
    <w:rsid w:val="00260802"/>
    <w:rsid w:val="00261723"/>
    <w:rsid w:val="00261925"/>
    <w:rsid w:val="0026386A"/>
    <w:rsid w:val="002656A2"/>
    <w:rsid w:val="00267125"/>
    <w:rsid w:val="00267B22"/>
    <w:rsid w:val="00271CB6"/>
    <w:rsid w:val="0027248A"/>
    <w:rsid w:val="0027301A"/>
    <w:rsid w:val="0027381F"/>
    <w:rsid w:val="00276ECC"/>
    <w:rsid w:val="00283D51"/>
    <w:rsid w:val="00285733"/>
    <w:rsid w:val="0028765E"/>
    <w:rsid w:val="0029037D"/>
    <w:rsid w:val="002923A3"/>
    <w:rsid w:val="002927E7"/>
    <w:rsid w:val="002937D4"/>
    <w:rsid w:val="00293D30"/>
    <w:rsid w:val="002961D6"/>
    <w:rsid w:val="002A0D02"/>
    <w:rsid w:val="002A127F"/>
    <w:rsid w:val="002A19C7"/>
    <w:rsid w:val="002A2822"/>
    <w:rsid w:val="002A4265"/>
    <w:rsid w:val="002A4FB1"/>
    <w:rsid w:val="002A51E3"/>
    <w:rsid w:val="002B0A65"/>
    <w:rsid w:val="002B0CF8"/>
    <w:rsid w:val="002B2A87"/>
    <w:rsid w:val="002B2E88"/>
    <w:rsid w:val="002B3ACD"/>
    <w:rsid w:val="002B7727"/>
    <w:rsid w:val="002B7EB0"/>
    <w:rsid w:val="002C1258"/>
    <w:rsid w:val="002C4E86"/>
    <w:rsid w:val="002C54C1"/>
    <w:rsid w:val="002C72B3"/>
    <w:rsid w:val="002D07BF"/>
    <w:rsid w:val="002D14AB"/>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7FC"/>
    <w:rsid w:val="002F084D"/>
    <w:rsid w:val="002F2D88"/>
    <w:rsid w:val="002F308B"/>
    <w:rsid w:val="002F6672"/>
    <w:rsid w:val="00303DF2"/>
    <w:rsid w:val="003051D8"/>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3103B"/>
    <w:rsid w:val="00331182"/>
    <w:rsid w:val="003311CF"/>
    <w:rsid w:val="003319B5"/>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4768C"/>
    <w:rsid w:val="00350736"/>
    <w:rsid w:val="00352541"/>
    <w:rsid w:val="003526E4"/>
    <w:rsid w:val="0035658A"/>
    <w:rsid w:val="00360444"/>
    <w:rsid w:val="0036051A"/>
    <w:rsid w:val="00362847"/>
    <w:rsid w:val="003629E4"/>
    <w:rsid w:val="00364141"/>
    <w:rsid w:val="003648BA"/>
    <w:rsid w:val="003671ED"/>
    <w:rsid w:val="003674A1"/>
    <w:rsid w:val="00367EF6"/>
    <w:rsid w:val="00370FE8"/>
    <w:rsid w:val="00371E7E"/>
    <w:rsid w:val="00373F2A"/>
    <w:rsid w:val="003751AD"/>
    <w:rsid w:val="00376A71"/>
    <w:rsid w:val="003779A2"/>
    <w:rsid w:val="003800AF"/>
    <w:rsid w:val="0038139C"/>
    <w:rsid w:val="00381E84"/>
    <w:rsid w:val="0038245E"/>
    <w:rsid w:val="00382798"/>
    <w:rsid w:val="003842E9"/>
    <w:rsid w:val="00384DBB"/>
    <w:rsid w:val="00386157"/>
    <w:rsid w:val="00386ADE"/>
    <w:rsid w:val="00386C8D"/>
    <w:rsid w:val="00391E14"/>
    <w:rsid w:val="003959F6"/>
    <w:rsid w:val="003963D1"/>
    <w:rsid w:val="003A2584"/>
    <w:rsid w:val="003A5367"/>
    <w:rsid w:val="003A54A7"/>
    <w:rsid w:val="003A71A0"/>
    <w:rsid w:val="003A73C1"/>
    <w:rsid w:val="003A79B2"/>
    <w:rsid w:val="003B2B65"/>
    <w:rsid w:val="003B3F08"/>
    <w:rsid w:val="003B47AE"/>
    <w:rsid w:val="003B791E"/>
    <w:rsid w:val="003C502C"/>
    <w:rsid w:val="003C609E"/>
    <w:rsid w:val="003C6275"/>
    <w:rsid w:val="003C6CE4"/>
    <w:rsid w:val="003D1078"/>
    <w:rsid w:val="003D129F"/>
    <w:rsid w:val="003D4284"/>
    <w:rsid w:val="003D4382"/>
    <w:rsid w:val="003D584E"/>
    <w:rsid w:val="003D6109"/>
    <w:rsid w:val="003D6C15"/>
    <w:rsid w:val="003E4181"/>
    <w:rsid w:val="003E4927"/>
    <w:rsid w:val="003E4D76"/>
    <w:rsid w:val="003E55B1"/>
    <w:rsid w:val="003E74B0"/>
    <w:rsid w:val="003E7DE1"/>
    <w:rsid w:val="003F004A"/>
    <w:rsid w:val="003F092F"/>
    <w:rsid w:val="003F1437"/>
    <w:rsid w:val="003F185C"/>
    <w:rsid w:val="003F1DD8"/>
    <w:rsid w:val="003F2479"/>
    <w:rsid w:val="003F305B"/>
    <w:rsid w:val="003F3197"/>
    <w:rsid w:val="003F36A3"/>
    <w:rsid w:val="003F6883"/>
    <w:rsid w:val="0040443F"/>
    <w:rsid w:val="004053E1"/>
    <w:rsid w:val="00405763"/>
    <w:rsid w:val="00407F1C"/>
    <w:rsid w:val="004130BD"/>
    <w:rsid w:val="00413DFC"/>
    <w:rsid w:val="0041402E"/>
    <w:rsid w:val="00414DDA"/>
    <w:rsid w:val="00415F27"/>
    <w:rsid w:val="00416A59"/>
    <w:rsid w:val="00417CA8"/>
    <w:rsid w:val="0042021B"/>
    <w:rsid w:val="0042190C"/>
    <w:rsid w:val="004230DE"/>
    <w:rsid w:val="00423B4A"/>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447"/>
    <w:rsid w:val="00441EA1"/>
    <w:rsid w:val="0044294C"/>
    <w:rsid w:val="00443A97"/>
    <w:rsid w:val="00445798"/>
    <w:rsid w:val="00446E40"/>
    <w:rsid w:val="0044725C"/>
    <w:rsid w:val="00447465"/>
    <w:rsid w:val="00451065"/>
    <w:rsid w:val="0045133B"/>
    <w:rsid w:val="0045540E"/>
    <w:rsid w:val="00455CBE"/>
    <w:rsid w:val="00455EB7"/>
    <w:rsid w:val="00455FD5"/>
    <w:rsid w:val="00460E8A"/>
    <w:rsid w:val="0046230A"/>
    <w:rsid w:val="00462707"/>
    <w:rsid w:val="00462C95"/>
    <w:rsid w:val="0046486A"/>
    <w:rsid w:val="00464E7E"/>
    <w:rsid w:val="0046697C"/>
    <w:rsid w:val="00466F3B"/>
    <w:rsid w:val="0046744C"/>
    <w:rsid w:val="00471443"/>
    <w:rsid w:val="00472103"/>
    <w:rsid w:val="00476C51"/>
    <w:rsid w:val="004773FC"/>
    <w:rsid w:val="00480328"/>
    <w:rsid w:val="00482163"/>
    <w:rsid w:val="004834FC"/>
    <w:rsid w:val="00483B15"/>
    <w:rsid w:val="00483FB9"/>
    <w:rsid w:val="004875F1"/>
    <w:rsid w:val="00491176"/>
    <w:rsid w:val="004919E4"/>
    <w:rsid w:val="00491F90"/>
    <w:rsid w:val="00492C93"/>
    <w:rsid w:val="00494AE7"/>
    <w:rsid w:val="00494E37"/>
    <w:rsid w:val="00495FC7"/>
    <w:rsid w:val="0049669A"/>
    <w:rsid w:val="004A3794"/>
    <w:rsid w:val="004A57D7"/>
    <w:rsid w:val="004A6AA4"/>
    <w:rsid w:val="004A781C"/>
    <w:rsid w:val="004B05B0"/>
    <w:rsid w:val="004B0CAC"/>
    <w:rsid w:val="004B19B5"/>
    <w:rsid w:val="004B1D7D"/>
    <w:rsid w:val="004B2677"/>
    <w:rsid w:val="004B460A"/>
    <w:rsid w:val="004B4F03"/>
    <w:rsid w:val="004C0212"/>
    <w:rsid w:val="004C05F9"/>
    <w:rsid w:val="004C1573"/>
    <w:rsid w:val="004C4681"/>
    <w:rsid w:val="004C4F8F"/>
    <w:rsid w:val="004D067A"/>
    <w:rsid w:val="004D31CA"/>
    <w:rsid w:val="004D38D3"/>
    <w:rsid w:val="004D715C"/>
    <w:rsid w:val="004E0194"/>
    <w:rsid w:val="004E1325"/>
    <w:rsid w:val="004E1905"/>
    <w:rsid w:val="004E1E6B"/>
    <w:rsid w:val="004E2308"/>
    <w:rsid w:val="004E2A2E"/>
    <w:rsid w:val="004E3BF3"/>
    <w:rsid w:val="004F0A3B"/>
    <w:rsid w:val="004F1294"/>
    <w:rsid w:val="004F1A89"/>
    <w:rsid w:val="004F2445"/>
    <w:rsid w:val="004F56C3"/>
    <w:rsid w:val="004F5DF9"/>
    <w:rsid w:val="004F66B4"/>
    <w:rsid w:val="004F78C6"/>
    <w:rsid w:val="005009C7"/>
    <w:rsid w:val="00501790"/>
    <w:rsid w:val="0050224C"/>
    <w:rsid w:val="005037A6"/>
    <w:rsid w:val="005077D1"/>
    <w:rsid w:val="005104ED"/>
    <w:rsid w:val="00510960"/>
    <w:rsid w:val="00510A57"/>
    <w:rsid w:val="005128F7"/>
    <w:rsid w:val="00512D53"/>
    <w:rsid w:val="00514883"/>
    <w:rsid w:val="0051571F"/>
    <w:rsid w:val="00515BBC"/>
    <w:rsid w:val="00516B66"/>
    <w:rsid w:val="00516B96"/>
    <w:rsid w:val="00517D94"/>
    <w:rsid w:val="005201AC"/>
    <w:rsid w:val="00520686"/>
    <w:rsid w:val="00521DA7"/>
    <w:rsid w:val="00521DFE"/>
    <w:rsid w:val="00524710"/>
    <w:rsid w:val="005268EB"/>
    <w:rsid w:val="005273E0"/>
    <w:rsid w:val="00527D57"/>
    <w:rsid w:val="0053119E"/>
    <w:rsid w:val="0053132E"/>
    <w:rsid w:val="00532126"/>
    <w:rsid w:val="00532A04"/>
    <w:rsid w:val="00535A68"/>
    <w:rsid w:val="0054016D"/>
    <w:rsid w:val="0054077F"/>
    <w:rsid w:val="00540DCD"/>
    <w:rsid w:val="00541DB9"/>
    <w:rsid w:val="005465C1"/>
    <w:rsid w:val="005520B4"/>
    <w:rsid w:val="005539FC"/>
    <w:rsid w:val="005555D6"/>
    <w:rsid w:val="00556D01"/>
    <w:rsid w:val="00557405"/>
    <w:rsid w:val="00560149"/>
    <w:rsid w:val="00561C04"/>
    <w:rsid w:val="0056213B"/>
    <w:rsid w:val="00562331"/>
    <w:rsid w:val="00562F82"/>
    <w:rsid w:val="0056373B"/>
    <w:rsid w:val="00564913"/>
    <w:rsid w:val="00564978"/>
    <w:rsid w:val="005663FC"/>
    <w:rsid w:val="00566D73"/>
    <w:rsid w:val="00567C15"/>
    <w:rsid w:val="00570B5A"/>
    <w:rsid w:val="0057249A"/>
    <w:rsid w:val="00572663"/>
    <w:rsid w:val="00573BD8"/>
    <w:rsid w:val="005800D8"/>
    <w:rsid w:val="00581492"/>
    <w:rsid w:val="005846C9"/>
    <w:rsid w:val="0058568B"/>
    <w:rsid w:val="005873FC"/>
    <w:rsid w:val="00590EAF"/>
    <w:rsid w:val="0059549E"/>
    <w:rsid w:val="00595DA6"/>
    <w:rsid w:val="00597AC2"/>
    <w:rsid w:val="00597CA8"/>
    <w:rsid w:val="005A0202"/>
    <w:rsid w:val="005A29E3"/>
    <w:rsid w:val="005A3B20"/>
    <w:rsid w:val="005A445B"/>
    <w:rsid w:val="005A5A4F"/>
    <w:rsid w:val="005A5C12"/>
    <w:rsid w:val="005A640F"/>
    <w:rsid w:val="005A65CD"/>
    <w:rsid w:val="005A6A91"/>
    <w:rsid w:val="005A750C"/>
    <w:rsid w:val="005B0066"/>
    <w:rsid w:val="005B018E"/>
    <w:rsid w:val="005B07CB"/>
    <w:rsid w:val="005B3094"/>
    <w:rsid w:val="005B41F1"/>
    <w:rsid w:val="005B48F0"/>
    <w:rsid w:val="005B4D36"/>
    <w:rsid w:val="005B5D6A"/>
    <w:rsid w:val="005B785F"/>
    <w:rsid w:val="005C3522"/>
    <w:rsid w:val="005C3930"/>
    <w:rsid w:val="005C3E02"/>
    <w:rsid w:val="005C4633"/>
    <w:rsid w:val="005C76D8"/>
    <w:rsid w:val="005C7D37"/>
    <w:rsid w:val="005D12B0"/>
    <w:rsid w:val="005D71B0"/>
    <w:rsid w:val="005E1321"/>
    <w:rsid w:val="005E2DD4"/>
    <w:rsid w:val="005E587B"/>
    <w:rsid w:val="005E60E9"/>
    <w:rsid w:val="005E6642"/>
    <w:rsid w:val="005E6C5D"/>
    <w:rsid w:val="005E6D43"/>
    <w:rsid w:val="005F333B"/>
    <w:rsid w:val="005F51F9"/>
    <w:rsid w:val="005F6AE0"/>
    <w:rsid w:val="005F6F64"/>
    <w:rsid w:val="005F7566"/>
    <w:rsid w:val="005F76E7"/>
    <w:rsid w:val="005F7AE3"/>
    <w:rsid w:val="005F7B0A"/>
    <w:rsid w:val="00600C49"/>
    <w:rsid w:val="00605C11"/>
    <w:rsid w:val="00606440"/>
    <w:rsid w:val="006078C2"/>
    <w:rsid w:val="00607EFD"/>
    <w:rsid w:val="00611810"/>
    <w:rsid w:val="00613538"/>
    <w:rsid w:val="00614AA6"/>
    <w:rsid w:val="00614B9F"/>
    <w:rsid w:val="00615A36"/>
    <w:rsid w:val="006171A9"/>
    <w:rsid w:val="0062051A"/>
    <w:rsid w:val="00623436"/>
    <w:rsid w:val="006243BF"/>
    <w:rsid w:val="00625D3B"/>
    <w:rsid w:val="00626502"/>
    <w:rsid w:val="00627C2F"/>
    <w:rsid w:val="00630464"/>
    <w:rsid w:val="0063257C"/>
    <w:rsid w:val="00635B69"/>
    <w:rsid w:val="00640F39"/>
    <w:rsid w:val="0064233A"/>
    <w:rsid w:val="006431A0"/>
    <w:rsid w:val="00644475"/>
    <w:rsid w:val="006477A7"/>
    <w:rsid w:val="00647C0B"/>
    <w:rsid w:val="00651A2B"/>
    <w:rsid w:val="00652486"/>
    <w:rsid w:val="006536A3"/>
    <w:rsid w:val="006549BF"/>
    <w:rsid w:val="00655AAF"/>
    <w:rsid w:val="00656A30"/>
    <w:rsid w:val="006609B6"/>
    <w:rsid w:val="0066135B"/>
    <w:rsid w:val="00661946"/>
    <w:rsid w:val="00663029"/>
    <w:rsid w:val="00666139"/>
    <w:rsid w:val="006673E7"/>
    <w:rsid w:val="00667C76"/>
    <w:rsid w:val="00671932"/>
    <w:rsid w:val="00672293"/>
    <w:rsid w:val="006735EB"/>
    <w:rsid w:val="00674964"/>
    <w:rsid w:val="00675EF4"/>
    <w:rsid w:val="00677831"/>
    <w:rsid w:val="006779CB"/>
    <w:rsid w:val="00680B7E"/>
    <w:rsid w:val="00683B94"/>
    <w:rsid w:val="00686692"/>
    <w:rsid w:val="006876DE"/>
    <w:rsid w:val="00693033"/>
    <w:rsid w:val="00693321"/>
    <w:rsid w:val="00694893"/>
    <w:rsid w:val="00694DD9"/>
    <w:rsid w:val="00697671"/>
    <w:rsid w:val="006A0DCA"/>
    <w:rsid w:val="006A12B1"/>
    <w:rsid w:val="006A5F42"/>
    <w:rsid w:val="006A6103"/>
    <w:rsid w:val="006A6690"/>
    <w:rsid w:val="006A6B84"/>
    <w:rsid w:val="006A727C"/>
    <w:rsid w:val="006B10ED"/>
    <w:rsid w:val="006B156A"/>
    <w:rsid w:val="006B194C"/>
    <w:rsid w:val="006B51B2"/>
    <w:rsid w:val="006C0D78"/>
    <w:rsid w:val="006C17A0"/>
    <w:rsid w:val="006C260E"/>
    <w:rsid w:val="006C2CC5"/>
    <w:rsid w:val="006C5AAA"/>
    <w:rsid w:val="006C7300"/>
    <w:rsid w:val="006D04BE"/>
    <w:rsid w:val="006D1B6C"/>
    <w:rsid w:val="006D27E3"/>
    <w:rsid w:val="006D2BFA"/>
    <w:rsid w:val="006D4135"/>
    <w:rsid w:val="006D472D"/>
    <w:rsid w:val="006D70F2"/>
    <w:rsid w:val="006D780E"/>
    <w:rsid w:val="006D7854"/>
    <w:rsid w:val="006E09F2"/>
    <w:rsid w:val="006E1AAF"/>
    <w:rsid w:val="006E2D9C"/>
    <w:rsid w:val="006E53E9"/>
    <w:rsid w:val="006E6236"/>
    <w:rsid w:val="006E721C"/>
    <w:rsid w:val="006E7556"/>
    <w:rsid w:val="006E786D"/>
    <w:rsid w:val="006F2599"/>
    <w:rsid w:val="006F3EE2"/>
    <w:rsid w:val="006F55FD"/>
    <w:rsid w:val="006F5EB6"/>
    <w:rsid w:val="006F6BF7"/>
    <w:rsid w:val="00700CBD"/>
    <w:rsid w:val="00702245"/>
    <w:rsid w:val="007028C7"/>
    <w:rsid w:val="00704462"/>
    <w:rsid w:val="007049A5"/>
    <w:rsid w:val="007055DF"/>
    <w:rsid w:val="00710C7E"/>
    <w:rsid w:val="00710F3D"/>
    <w:rsid w:val="0071215E"/>
    <w:rsid w:val="007145B4"/>
    <w:rsid w:val="007164C4"/>
    <w:rsid w:val="00716ABD"/>
    <w:rsid w:val="0072681B"/>
    <w:rsid w:val="0072717B"/>
    <w:rsid w:val="007321C2"/>
    <w:rsid w:val="00733DE0"/>
    <w:rsid w:val="007357C5"/>
    <w:rsid w:val="00735A52"/>
    <w:rsid w:val="007366D4"/>
    <w:rsid w:val="0074032D"/>
    <w:rsid w:val="007405A7"/>
    <w:rsid w:val="0074075A"/>
    <w:rsid w:val="00740D25"/>
    <w:rsid w:val="00741328"/>
    <w:rsid w:val="00746073"/>
    <w:rsid w:val="00747434"/>
    <w:rsid w:val="00747CCD"/>
    <w:rsid w:val="00747D2C"/>
    <w:rsid w:val="0075582D"/>
    <w:rsid w:val="0075654A"/>
    <w:rsid w:val="00756F76"/>
    <w:rsid w:val="00761AF2"/>
    <w:rsid w:val="00766275"/>
    <w:rsid w:val="0076696B"/>
    <w:rsid w:val="007679B9"/>
    <w:rsid w:val="007725B4"/>
    <w:rsid w:val="00773785"/>
    <w:rsid w:val="0077505F"/>
    <w:rsid w:val="00775259"/>
    <w:rsid w:val="00776216"/>
    <w:rsid w:val="007763D6"/>
    <w:rsid w:val="00776572"/>
    <w:rsid w:val="0077738D"/>
    <w:rsid w:val="007774C2"/>
    <w:rsid w:val="00777ADF"/>
    <w:rsid w:val="00787D28"/>
    <w:rsid w:val="0079000C"/>
    <w:rsid w:val="00790B3E"/>
    <w:rsid w:val="00790D93"/>
    <w:rsid w:val="00791CD7"/>
    <w:rsid w:val="00791F2C"/>
    <w:rsid w:val="00792D22"/>
    <w:rsid w:val="0079430D"/>
    <w:rsid w:val="007953B9"/>
    <w:rsid w:val="0079754C"/>
    <w:rsid w:val="007A1395"/>
    <w:rsid w:val="007A20F2"/>
    <w:rsid w:val="007A22E9"/>
    <w:rsid w:val="007A24EB"/>
    <w:rsid w:val="007A282D"/>
    <w:rsid w:val="007A3B34"/>
    <w:rsid w:val="007A4F2F"/>
    <w:rsid w:val="007A6B97"/>
    <w:rsid w:val="007A7CE5"/>
    <w:rsid w:val="007B19CE"/>
    <w:rsid w:val="007B1E12"/>
    <w:rsid w:val="007B3771"/>
    <w:rsid w:val="007B547C"/>
    <w:rsid w:val="007B7A0C"/>
    <w:rsid w:val="007B7C23"/>
    <w:rsid w:val="007B7FFE"/>
    <w:rsid w:val="007C0255"/>
    <w:rsid w:val="007C052A"/>
    <w:rsid w:val="007C09C8"/>
    <w:rsid w:val="007C0C22"/>
    <w:rsid w:val="007C13ED"/>
    <w:rsid w:val="007C1651"/>
    <w:rsid w:val="007C19EA"/>
    <w:rsid w:val="007C22AA"/>
    <w:rsid w:val="007C22CA"/>
    <w:rsid w:val="007C2707"/>
    <w:rsid w:val="007C6623"/>
    <w:rsid w:val="007D0D04"/>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52E1"/>
    <w:rsid w:val="007F6AB0"/>
    <w:rsid w:val="007F6ACB"/>
    <w:rsid w:val="007F77AD"/>
    <w:rsid w:val="00802670"/>
    <w:rsid w:val="00803805"/>
    <w:rsid w:val="00803F6B"/>
    <w:rsid w:val="00804C68"/>
    <w:rsid w:val="0080582D"/>
    <w:rsid w:val="008059CD"/>
    <w:rsid w:val="0080756C"/>
    <w:rsid w:val="00807FAE"/>
    <w:rsid w:val="00812BD3"/>
    <w:rsid w:val="008152DB"/>
    <w:rsid w:val="00815792"/>
    <w:rsid w:val="008203A8"/>
    <w:rsid w:val="00824229"/>
    <w:rsid w:val="00824831"/>
    <w:rsid w:val="008251AB"/>
    <w:rsid w:val="00825ABA"/>
    <w:rsid w:val="00831204"/>
    <w:rsid w:val="00831208"/>
    <w:rsid w:val="00831253"/>
    <w:rsid w:val="00834CBD"/>
    <w:rsid w:val="00835378"/>
    <w:rsid w:val="00835A02"/>
    <w:rsid w:val="00837299"/>
    <w:rsid w:val="0083796E"/>
    <w:rsid w:val="00840BF1"/>
    <w:rsid w:val="00841859"/>
    <w:rsid w:val="008429CF"/>
    <w:rsid w:val="0084405B"/>
    <w:rsid w:val="008443C4"/>
    <w:rsid w:val="008446E2"/>
    <w:rsid w:val="00844CEC"/>
    <w:rsid w:val="00845630"/>
    <w:rsid w:val="0084708B"/>
    <w:rsid w:val="008473E0"/>
    <w:rsid w:val="00847E19"/>
    <w:rsid w:val="00850CD3"/>
    <w:rsid w:val="0085112C"/>
    <w:rsid w:val="0085183E"/>
    <w:rsid w:val="00856B1B"/>
    <w:rsid w:val="00857D58"/>
    <w:rsid w:val="008601A9"/>
    <w:rsid w:val="0086091D"/>
    <w:rsid w:val="00860C62"/>
    <w:rsid w:val="0086517F"/>
    <w:rsid w:val="00865B0D"/>
    <w:rsid w:val="00871B33"/>
    <w:rsid w:val="00872949"/>
    <w:rsid w:val="008730BB"/>
    <w:rsid w:val="008748E2"/>
    <w:rsid w:val="008753F7"/>
    <w:rsid w:val="00877391"/>
    <w:rsid w:val="00877B4E"/>
    <w:rsid w:val="00883C32"/>
    <w:rsid w:val="00885CDD"/>
    <w:rsid w:val="008874C6"/>
    <w:rsid w:val="00887874"/>
    <w:rsid w:val="00887E41"/>
    <w:rsid w:val="00892D75"/>
    <w:rsid w:val="008941DB"/>
    <w:rsid w:val="00895940"/>
    <w:rsid w:val="00895974"/>
    <w:rsid w:val="008A16EA"/>
    <w:rsid w:val="008A5209"/>
    <w:rsid w:val="008A5DDC"/>
    <w:rsid w:val="008A5FC8"/>
    <w:rsid w:val="008B2929"/>
    <w:rsid w:val="008B31F9"/>
    <w:rsid w:val="008B428B"/>
    <w:rsid w:val="008B5B36"/>
    <w:rsid w:val="008B6162"/>
    <w:rsid w:val="008B706F"/>
    <w:rsid w:val="008B7732"/>
    <w:rsid w:val="008C04DF"/>
    <w:rsid w:val="008C082D"/>
    <w:rsid w:val="008C1041"/>
    <w:rsid w:val="008C1880"/>
    <w:rsid w:val="008C1971"/>
    <w:rsid w:val="008C2AD0"/>
    <w:rsid w:val="008C4B80"/>
    <w:rsid w:val="008C5036"/>
    <w:rsid w:val="008C6874"/>
    <w:rsid w:val="008D2CAF"/>
    <w:rsid w:val="008D3ACE"/>
    <w:rsid w:val="008D51CC"/>
    <w:rsid w:val="008D648F"/>
    <w:rsid w:val="008E0CD1"/>
    <w:rsid w:val="008E0ECD"/>
    <w:rsid w:val="008E1CB2"/>
    <w:rsid w:val="008E4F95"/>
    <w:rsid w:val="008E5366"/>
    <w:rsid w:val="008F1FC1"/>
    <w:rsid w:val="008F2238"/>
    <w:rsid w:val="008F35DC"/>
    <w:rsid w:val="008F4D52"/>
    <w:rsid w:val="008F4E41"/>
    <w:rsid w:val="008F5276"/>
    <w:rsid w:val="009015BF"/>
    <w:rsid w:val="0090408D"/>
    <w:rsid w:val="00904C80"/>
    <w:rsid w:val="00904E6B"/>
    <w:rsid w:val="00905E74"/>
    <w:rsid w:val="00906EEC"/>
    <w:rsid w:val="00910AE9"/>
    <w:rsid w:val="0091368D"/>
    <w:rsid w:val="00913F33"/>
    <w:rsid w:val="00914204"/>
    <w:rsid w:val="00914392"/>
    <w:rsid w:val="009143B2"/>
    <w:rsid w:val="00915C7E"/>
    <w:rsid w:val="00917927"/>
    <w:rsid w:val="009206C0"/>
    <w:rsid w:val="00922606"/>
    <w:rsid w:val="00922D31"/>
    <w:rsid w:val="0092559F"/>
    <w:rsid w:val="0092607C"/>
    <w:rsid w:val="00930F94"/>
    <w:rsid w:val="00931141"/>
    <w:rsid w:val="009331A9"/>
    <w:rsid w:val="00935665"/>
    <w:rsid w:val="00935B30"/>
    <w:rsid w:val="00936A4E"/>
    <w:rsid w:val="00936E77"/>
    <w:rsid w:val="00937965"/>
    <w:rsid w:val="00940C55"/>
    <w:rsid w:val="00941580"/>
    <w:rsid w:val="00944E0C"/>
    <w:rsid w:val="00945CE8"/>
    <w:rsid w:val="00946D8B"/>
    <w:rsid w:val="00946DD8"/>
    <w:rsid w:val="00950D81"/>
    <w:rsid w:val="00952A05"/>
    <w:rsid w:val="009543EB"/>
    <w:rsid w:val="00954978"/>
    <w:rsid w:val="00954B1B"/>
    <w:rsid w:val="00961DEF"/>
    <w:rsid w:val="009620E6"/>
    <w:rsid w:val="009623AB"/>
    <w:rsid w:val="009631C3"/>
    <w:rsid w:val="0096507E"/>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5462"/>
    <w:rsid w:val="009861AC"/>
    <w:rsid w:val="0099079E"/>
    <w:rsid w:val="00992870"/>
    <w:rsid w:val="00992F39"/>
    <w:rsid w:val="00993AB6"/>
    <w:rsid w:val="00994079"/>
    <w:rsid w:val="00995FFD"/>
    <w:rsid w:val="00997F4B"/>
    <w:rsid w:val="009A244C"/>
    <w:rsid w:val="009A2BBB"/>
    <w:rsid w:val="009A3612"/>
    <w:rsid w:val="009A4059"/>
    <w:rsid w:val="009A44C8"/>
    <w:rsid w:val="009A45B0"/>
    <w:rsid w:val="009A6A6F"/>
    <w:rsid w:val="009A735F"/>
    <w:rsid w:val="009B07DC"/>
    <w:rsid w:val="009B1B69"/>
    <w:rsid w:val="009B2E4A"/>
    <w:rsid w:val="009B533B"/>
    <w:rsid w:val="009B7570"/>
    <w:rsid w:val="009C1051"/>
    <w:rsid w:val="009C16FB"/>
    <w:rsid w:val="009C37B1"/>
    <w:rsid w:val="009C3B95"/>
    <w:rsid w:val="009C3C80"/>
    <w:rsid w:val="009C470D"/>
    <w:rsid w:val="009C638B"/>
    <w:rsid w:val="009D217F"/>
    <w:rsid w:val="009D3626"/>
    <w:rsid w:val="009D3B66"/>
    <w:rsid w:val="009D68FB"/>
    <w:rsid w:val="009E04B3"/>
    <w:rsid w:val="009E0DFC"/>
    <w:rsid w:val="009E442B"/>
    <w:rsid w:val="009E5252"/>
    <w:rsid w:val="009E5B74"/>
    <w:rsid w:val="009E6E9A"/>
    <w:rsid w:val="009E7C14"/>
    <w:rsid w:val="009F094B"/>
    <w:rsid w:val="009F0A01"/>
    <w:rsid w:val="009F3B2B"/>
    <w:rsid w:val="009F3CA2"/>
    <w:rsid w:val="009F419C"/>
    <w:rsid w:val="009F43E0"/>
    <w:rsid w:val="009F62D9"/>
    <w:rsid w:val="00A01D7B"/>
    <w:rsid w:val="00A04583"/>
    <w:rsid w:val="00A055A5"/>
    <w:rsid w:val="00A116EB"/>
    <w:rsid w:val="00A12A7C"/>
    <w:rsid w:val="00A1330E"/>
    <w:rsid w:val="00A138DE"/>
    <w:rsid w:val="00A140F7"/>
    <w:rsid w:val="00A15328"/>
    <w:rsid w:val="00A215A8"/>
    <w:rsid w:val="00A22790"/>
    <w:rsid w:val="00A23838"/>
    <w:rsid w:val="00A23944"/>
    <w:rsid w:val="00A25FA0"/>
    <w:rsid w:val="00A2678B"/>
    <w:rsid w:val="00A31A3C"/>
    <w:rsid w:val="00A320C1"/>
    <w:rsid w:val="00A32E8A"/>
    <w:rsid w:val="00A33566"/>
    <w:rsid w:val="00A33F37"/>
    <w:rsid w:val="00A34A91"/>
    <w:rsid w:val="00A35C5C"/>
    <w:rsid w:val="00A36AB7"/>
    <w:rsid w:val="00A374EB"/>
    <w:rsid w:val="00A402A1"/>
    <w:rsid w:val="00A44175"/>
    <w:rsid w:val="00A45A85"/>
    <w:rsid w:val="00A475B0"/>
    <w:rsid w:val="00A50D22"/>
    <w:rsid w:val="00A512C3"/>
    <w:rsid w:val="00A5223C"/>
    <w:rsid w:val="00A54E22"/>
    <w:rsid w:val="00A55140"/>
    <w:rsid w:val="00A571FE"/>
    <w:rsid w:val="00A57DDC"/>
    <w:rsid w:val="00A60300"/>
    <w:rsid w:val="00A60395"/>
    <w:rsid w:val="00A61836"/>
    <w:rsid w:val="00A6287E"/>
    <w:rsid w:val="00A64A3F"/>
    <w:rsid w:val="00A6710A"/>
    <w:rsid w:val="00A67354"/>
    <w:rsid w:val="00A71593"/>
    <w:rsid w:val="00A72644"/>
    <w:rsid w:val="00A72B79"/>
    <w:rsid w:val="00A734AF"/>
    <w:rsid w:val="00A73BD7"/>
    <w:rsid w:val="00A742C7"/>
    <w:rsid w:val="00A7453E"/>
    <w:rsid w:val="00A753C0"/>
    <w:rsid w:val="00A75510"/>
    <w:rsid w:val="00A77C2C"/>
    <w:rsid w:val="00A80062"/>
    <w:rsid w:val="00A8095B"/>
    <w:rsid w:val="00A856EB"/>
    <w:rsid w:val="00A9022E"/>
    <w:rsid w:val="00A902D4"/>
    <w:rsid w:val="00A9408B"/>
    <w:rsid w:val="00A9464D"/>
    <w:rsid w:val="00A95683"/>
    <w:rsid w:val="00A9641B"/>
    <w:rsid w:val="00A96E34"/>
    <w:rsid w:val="00A97BEA"/>
    <w:rsid w:val="00AA1165"/>
    <w:rsid w:val="00AA1480"/>
    <w:rsid w:val="00AA1E32"/>
    <w:rsid w:val="00AA397F"/>
    <w:rsid w:val="00AA3F31"/>
    <w:rsid w:val="00AA4625"/>
    <w:rsid w:val="00AA5517"/>
    <w:rsid w:val="00AB1F1A"/>
    <w:rsid w:val="00AB31D7"/>
    <w:rsid w:val="00AB53E4"/>
    <w:rsid w:val="00AB5467"/>
    <w:rsid w:val="00AC2BEF"/>
    <w:rsid w:val="00AC2F08"/>
    <w:rsid w:val="00AC35B2"/>
    <w:rsid w:val="00AC4F34"/>
    <w:rsid w:val="00AC6EC2"/>
    <w:rsid w:val="00AD13C0"/>
    <w:rsid w:val="00AD1F3E"/>
    <w:rsid w:val="00AD2036"/>
    <w:rsid w:val="00AD22E3"/>
    <w:rsid w:val="00AD4439"/>
    <w:rsid w:val="00AD76F2"/>
    <w:rsid w:val="00AD7D03"/>
    <w:rsid w:val="00AE1224"/>
    <w:rsid w:val="00AE12C5"/>
    <w:rsid w:val="00AE18A3"/>
    <w:rsid w:val="00AE3A4B"/>
    <w:rsid w:val="00AE3A63"/>
    <w:rsid w:val="00AE4755"/>
    <w:rsid w:val="00AE5416"/>
    <w:rsid w:val="00AE5435"/>
    <w:rsid w:val="00AE645C"/>
    <w:rsid w:val="00AF2918"/>
    <w:rsid w:val="00AF3ABE"/>
    <w:rsid w:val="00AF6286"/>
    <w:rsid w:val="00AF6959"/>
    <w:rsid w:val="00AF7AC8"/>
    <w:rsid w:val="00B00520"/>
    <w:rsid w:val="00B00B25"/>
    <w:rsid w:val="00B00F8E"/>
    <w:rsid w:val="00B014D0"/>
    <w:rsid w:val="00B03B39"/>
    <w:rsid w:val="00B03CB0"/>
    <w:rsid w:val="00B041A9"/>
    <w:rsid w:val="00B04350"/>
    <w:rsid w:val="00B0465E"/>
    <w:rsid w:val="00B05CBC"/>
    <w:rsid w:val="00B06A70"/>
    <w:rsid w:val="00B06D0F"/>
    <w:rsid w:val="00B076BD"/>
    <w:rsid w:val="00B1218F"/>
    <w:rsid w:val="00B122CE"/>
    <w:rsid w:val="00B13262"/>
    <w:rsid w:val="00B14140"/>
    <w:rsid w:val="00B145CD"/>
    <w:rsid w:val="00B14791"/>
    <w:rsid w:val="00B14C20"/>
    <w:rsid w:val="00B16238"/>
    <w:rsid w:val="00B21628"/>
    <w:rsid w:val="00B22DE4"/>
    <w:rsid w:val="00B23F81"/>
    <w:rsid w:val="00B23F8B"/>
    <w:rsid w:val="00B24204"/>
    <w:rsid w:val="00B24EB1"/>
    <w:rsid w:val="00B27724"/>
    <w:rsid w:val="00B30681"/>
    <w:rsid w:val="00B30BC2"/>
    <w:rsid w:val="00B30C63"/>
    <w:rsid w:val="00B30F3D"/>
    <w:rsid w:val="00B315B3"/>
    <w:rsid w:val="00B31645"/>
    <w:rsid w:val="00B34514"/>
    <w:rsid w:val="00B34550"/>
    <w:rsid w:val="00B34F46"/>
    <w:rsid w:val="00B35482"/>
    <w:rsid w:val="00B3755C"/>
    <w:rsid w:val="00B37837"/>
    <w:rsid w:val="00B379BC"/>
    <w:rsid w:val="00B37F7E"/>
    <w:rsid w:val="00B42043"/>
    <w:rsid w:val="00B4207E"/>
    <w:rsid w:val="00B432A0"/>
    <w:rsid w:val="00B45473"/>
    <w:rsid w:val="00B457B8"/>
    <w:rsid w:val="00B4738B"/>
    <w:rsid w:val="00B476AF"/>
    <w:rsid w:val="00B517F7"/>
    <w:rsid w:val="00B52AFC"/>
    <w:rsid w:val="00B52EFE"/>
    <w:rsid w:val="00B56016"/>
    <w:rsid w:val="00B60331"/>
    <w:rsid w:val="00B60A8A"/>
    <w:rsid w:val="00B60DCA"/>
    <w:rsid w:val="00B6305A"/>
    <w:rsid w:val="00B6369D"/>
    <w:rsid w:val="00B63C73"/>
    <w:rsid w:val="00B642C5"/>
    <w:rsid w:val="00B66F3E"/>
    <w:rsid w:val="00B672B3"/>
    <w:rsid w:val="00B678DB"/>
    <w:rsid w:val="00B712C3"/>
    <w:rsid w:val="00B7367C"/>
    <w:rsid w:val="00B76DB6"/>
    <w:rsid w:val="00B76EA0"/>
    <w:rsid w:val="00B77761"/>
    <w:rsid w:val="00B77DBF"/>
    <w:rsid w:val="00B80269"/>
    <w:rsid w:val="00B8044D"/>
    <w:rsid w:val="00B810DF"/>
    <w:rsid w:val="00B81FBB"/>
    <w:rsid w:val="00B823AE"/>
    <w:rsid w:val="00B84851"/>
    <w:rsid w:val="00B85414"/>
    <w:rsid w:val="00B902B9"/>
    <w:rsid w:val="00B90708"/>
    <w:rsid w:val="00B910E0"/>
    <w:rsid w:val="00B92C59"/>
    <w:rsid w:val="00B93BA2"/>
    <w:rsid w:val="00B95B21"/>
    <w:rsid w:val="00B95BFE"/>
    <w:rsid w:val="00B96C22"/>
    <w:rsid w:val="00B972D3"/>
    <w:rsid w:val="00BA0965"/>
    <w:rsid w:val="00BA1705"/>
    <w:rsid w:val="00BA2132"/>
    <w:rsid w:val="00BA3224"/>
    <w:rsid w:val="00BA456F"/>
    <w:rsid w:val="00BA5352"/>
    <w:rsid w:val="00BA659C"/>
    <w:rsid w:val="00BA7C4B"/>
    <w:rsid w:val="00BB1260"/>
    <w:rsid w:val="00BB4389"/>
    <w:rsid w:val="00BB61BE"/>
    <w:rsid w:val="00BC1712"/>
    <w:rsid w:val="00BC1F08"/>
    <w:rsid w:val="00BC2797"/>
    <w:rsid w:val="00BC2F58"/>
    <w:rsid w:val="00BC4189"/>
    <w:rsid w:val="00BC4227"/>
    <w:rsid w:val="00BC4340"/>
    <w:rsid w:val="00BC54CD"/>
    <w:rsid w:val="00BC56F5"/>
    <w:rsid w:val="00BC615D"/>
    <w:rsid w:val="00BC6CD8"/>
    <w:rsid w:val="00BD1366"/>
    <w:rsid w:val="00BD1AC1"/>
    <w:rsid w:val="00BD1D46"/>
    <w:rsid w:val="00BD3419"/>
    <w:rsid w:val="00BD43E5"/>
    <w:rsid w:val="00BD5479"/>
    <w:rsid w:val="00BD57EF"/>
    <w:rsid w:val="00BD59E3"/>
    <w:rsid w:val="00BD771F"/>
    <w:rsid w:val="00BD7FD7"/>
    <w:rsid w:val="00BE00E5"/>
    <w:rsid w:val="00BE0315"/>
    <w:rsid w:val="00BE05F0"/>
    <w:rsid w:val="00BE091A"/>
    <w:rsid w:val="00BE1772"/>
    <w:rsid w:val="00BE1DEB"/>
    <w:rsid w:val="00BF0A46"/>
    <w:rsid w:val="00BF0E8E"/>
    <w:rsid w:val="00BF1A7F"/>
    <w:rsid w:val="00BF3E91"/>
    <w:rsid w:val="00BF561D"/>
    <w:rsid w:val="00BF70EF"/>
    <w:rsid w:val="00C00474"/>
    <w:rsid w:val="00C00F37"/>
    <w:rsid w:val="00C02A99"/>
    <w:rsid w:val="00C03F51"/>
    <w:rsid w:val="00C10CC7"/>
    <w:rsid w:val="00C111ED"/>
    <w:rsid w:val="00C11DF8"/>
    <w:rsid w:val="00C13225"/>
    <w:rsid w:val="00C136A2"/>
    <w:rsid w:val="00C14C86"/>
    <w:rsid w:val="00C15A5F"/>
    <w:rsid w:val="00C17715"/>
    <w:rsid w:val="00C229F8"/>
    <w:rsid w:val="00C2369A"/>
    <w:rsid w:val="00C25365"/>
    <w:rsid w:val="00C25B02"/>
    <w:rsid w:val="00C322F1"/>
    <w:rsid w:val="00C33284"/>
    <w:rsid w:val="00C33F76"/>
    <w:rsid w:val="00C34398"/>
    <w:rsid w:val="00C343E5"/>
    <w:rsid w:val="00C351A6"/>
    <w:rsid w:val="00C35A4C"/>
    <w:rsid w:val="00C35E0D"/>
    <w:rsid w:val="00C371FA"/>
    <w:rsid w:val="00C377A2"/>
    <w:rsid w:val="00C43274"/>
    <w:rsid w:val="00C4420A"/>
    <w:rsid w:val="00C46F61"/>
    <w:rsid w:val="00C47598"/>
    <w:rsid w:val="00C47BB2"/>
    <w:rsid w:val="00C47CC5"/>
    <w:rsid w:val="00C51A32"/>
    <w:rsid w:val="00C51C28"/>
    <w:rsid w:val="00C53456"/>
    <w:rsid w:val="00C53E6D"/>
    <w:rsid w:val="00C55EA7"/>
    <w:rsid w:val="00C60C2D"/>
    <w:rsid w:val="00C6162E"/>
    <w:rsid w:val="00C62E87"/>
    <w:rsid w:val="00C65399"/>
    <w:rsid w:val="00C654C7"/>
    <w:rsid w:val="00C70043"/>
    <w:rsid w:val="00C71B5B"/>
    <w:rsid w:val="00C7208D"/>
    <w:rsid w:val="00C721DE"/>
    <w:rsid w:val="00C73861"/>
    <w:rsid w:val="00C7432C"/>
    <w:rsid w:val="00C75791"/>
    <w:rsid w:val="00C75F30"/>
    <w:rsid w:val="00C76304"/>
    <w:rsid w:val="00C76427"/>
    <w:rsid w:val="00C77F90"/>
    <w:rsid w:val="00C80554"/>
    <w:rsid w:val="00C84955"/>
    <w:rsid w:val="00C84A39"/>
    <w:rsid w:val="00C85FED"/>
    <w:rsid w:val="00C86467"/>
    <w:rsid w:val="00C87199"/>
    <w:rsid w:val="00C912FD"/>
    <w:rsid w:val="00C95C72"/>
    <w:rsid w:val="00C95FE9"/>
    <w:rsid w:val="00C96B86"/>
    <w:rsid w:val="00C971F9"/>
    <w:rsid w:val="00C97DF7"/>
    <w:rsid w:val="00CA14C9"/>
    <w:rsid w:val="00CA1A6A"/>
    <w:rsid w:val="00CA24FB"/>
    <w:rsid w:val="00CA27D6"/>
    <w:rsid w:val="00CA6108"/>
    <w:rsid w:val="00CA64D5"/>
    <w:rsid w:val="00CB1877"/>
    <w:rsid w:val="00CB3201"/>
    <w:rsid w:val="00CB3415"/>
    <w:rsid w:val="00CB4329"/>
    <w:rsid w:val="00CB6290"/>
    <w:rsid w:val="00CB766B"/>
    <w:rsid w:val="00CC191C"/>
    <w:rsid w:val="00CC356D"/>
    <w:rsid w:val="00CC3FEB"/>
    <w:rsid w:val="00CC6F87"/>
    <w:rsid w:val="00CD0EF3"/>
    <w:rsid w:val="00CD109D"/>
    <w:rsid w:val="00CD1E9D"/>
    <w:rsid w:val="00CD2D54"/>
    <w:rsid w:val="00CD4E35"/>
    <w:rsid w:val="00CD5288"/>
    <w:rsid w:val="00CD66E6"/>
    <w:rsid w:val="00CD6ABB"/>
    <w:rsid w:val="00CE1983"/>
    <w:rsid w:val="00CE2909"/>
    <w:rsid w:val="00CE417B"/>
    <w:rsid w:val="00CE53E5"/>
    <w:rsid w:val="00CE5CF2"/>
    <w:rsid w:val="00CE71E9"/>
    <w:rsid w:val="00CF2572"/>
    <w:rsid w:val="00CF25A1"/>
    <w:rsid w:val="00CF2FFE"/>
    <w:rsid w:val="00CF3124"/>
    <w:rsid w:val="00CF34CF"/>
    <w:rsid w:val="00CF461F"/>
    <w:rsid w:val="00CF6B77"/>
    <w:rsid w:val="00CF71E3"/>
    <w:rsid w:val="00D00A5D"/>
    <w:rsid w:val="00D00A87"/>
    <w:rsid w:val="00D01354"/>
    <w:rsid w:val="00D01910"/>
    <w:rsid w:val="00D02F2F"/>
    <w:rsid w:val="00D03CB9"/>
    <w:rsid w:val="00D05411"/>
    <w:rsid w:val="00D055F6"/>
    <w:rsid w:val="00D06476"/>
    <w:rsid w:val="00D06995"/>
    <w:rsid w:val="00D13087"/>
    <w:rsid w:val="00D16FA0"/>
    <w:rsid w:val="00D17378"/>
    <w:rsid w:val="00D216B2"/>
    <w:rsid w:val="00D26479"/>
    <w:rsid w:val="00D26DCE"/>
    <w:rsid w:val="00D27D7D"/>
    <w:rsid w:val="00D319AD"/>
    <w:rsid w:val="00D3275F"/>
    <w:rsid w:val="00D341F3"/>
    <w:rsid w:val="00D34548"/>
    <w:rsid w:val="00D34914"/>
    <w:rsid w:val="00D37A37"/>
    <w:rsid w:val="00D4128C"/>
    <w:rsid w:val="00D4411B"/>
    <w:rsid w:val="00D44EC6"/>
    <w:rsid w:val="00D459F8"/>
    <w:rsid w:val="00D5130A"/>
    <w:rsid w:val="00D51769"/>
    <w:rsid w:val="00D522D8"/>
    <w:rsid w:val="00D5491C"/>
    <w:rsid w:val="00D54CCF"/>
    <w:rsid w:val="00D554E8"/>
    <w:rsid w:val="00D55E12"/>
    <w:rsid w:val="00D5748E"/>
    <w:rsid w:val="00D612A9"/>
    <w:rsid w:val="00D6411E"/>
    <w:rsid w:val="00D64482"/>
    <w:rsid w:val="00D66935"/>
    <w:rsid w:val="00D66FAF"/>
    <w:rsid w:val="00D735D0"/>
    <w:rsid w:val="00D80021"/>
    <w:rsid w:val="00D84C22"/>
    <w:rsid w:val="00D858D9"/>
    <w:rsid w:val="00D8724C"/>
    <w:rsid w:val="00D93004"/>
    <w:rsid w:val="00D93711"/>
    <w:rsid w:val="00D938C1"/>
    <w:rsid w:val="00D96D2A"/>
    <w:rsid w:val="00DA2C76"/>
    <w:rsid w:val="00DA47A8"/>
    <w:rsid w:val="00DA7D61"/>
    <w:rsid w:val="00DB1890"/>
    <w:rsid w:val="00DB3592"/>
    <w:rsid w:val="00DB47E5"/>
    <w:rsid w:val="00DB4C93"/>
    <w:rsid w:val="00DB5421"/>
    <w:rsid w:val="00DB64F4"/>
    <w:rsid w:val="00DC2894"/>
    <w:rsid w:val="00DC3F8A"/>
    <w:rsid w:val="00DC795E"/>
    <w:rsid w:val="00DD1537"/>
    <w:rsid w:val="00DD3A14"/>
    <w:rsid w:val="00DD46E9"/>
    <w:rsid w:val="00DD740A"/>
    <w:rsid w:val="00DD7F26"/>
    <w:rsid w:val="00DE0D00"/>
    <w:rsid w:val="00DE16CD"/>
    <w:rsid w:val="00DE6492"/>
    <w:rsid w:val="00DE68F3"/>
    <w:rsid w:val="00DE6E32"/>
    <w:rsid w:val="00DF280B"/>
    <w:rsid w:val="00DF28B7"/>
    <w:rsid w:val="00DF3079"/>
    <w:rsid w:val="00DF3345"/>
    <w:rsid w:val="00DF5F6C"/>
    <w:rsid w:val="00DF68C0"/>
    <w:rsid w:val="00DF7650"/>
    <w:rsid w:val="00DF7F5A"/>
    <w:rsid w:val="00E00332"/>
    <w:rsid w:val="00E00FFD"/>
    <w:rsid w:val="00E04590"/>
    <w:rsid w:val="00E04C02"/>
    <w:rsid w:val="00E053B2"/>
    <w:rsid w:val="00E0617A"/>
    <w:rsid w:val="00E064D3"/>
    <w:rsid w:val="00E06595"/>
    <w:rsid w:val="00E12316"/>
    <w:rsid w:val="00E1277F"/>
    <w:rsid w:val="00E139D5"/>
    <w:rsid w:val="00E14CA5"/>
    <w:rsid w:val="00E15202"/>
    <w:rsid w:val="00E152DF"/>
    <w:rsid w:val="00E15505"/>
    <w:rsid w:val="00E22D1B"/>
    <w:rsid w:val="00E235F5"/>
    <w:rsid w:val="00E23783"/>
    <w:rsid w:val="00E256E5"/>
    <w:rsid w:val="00E26411"/>
    <w:rsid w:val="00E27AE8"/>
    <w:rsid w:val="00E3008F"/>
    <w:rsid w:val="00E307B6"/>
    <w:rsid w:val="00E34EBE"/>
    <w:rsid w:val="00E34F85"/>
    <w:rsid w:val="00E4196F"/>
    <w:rsid w:val="00E41A87"/>
    <w:rsid w:val="00E41AD6"/>
    <w:rsid w:val="00E42017"/>
    <w:rsid w:val="00E42730"/>
    <w:rsid w:val="00E45AB1"/>
    <w:rsid w:val="00E45C81"/>
    <w:rsid w:val="00E46268"/>
    <w:rsid w:val="00E462F2"/>
    <w:rsid w:val="00E528F9"/>
    <w:rsid w:val="00E53522"/>
    <w:rsid w:val="00E55854"/>
    <w:rsid w:val="00E56707"/>
    <w:rsid w:val="00E57739"/>
    <w:rsid w:val="00E628AD"/>
    <w:rsid w:val="00E62908"/>
    <w:rsid w:val="00E64339"/>
    <w:rsid w:val="00E677BD"/>
    <w:rsid w:val="00E708BC"/>
    <w:rsid w:val="00E70C44"/>
    <w:rsid w:val="00E70C75"/>
    <w:rsid w:val="00E72B6E"/>
    <w:rsid w:val="00E74B6D"/>
    <w:rsid w:val="00E775E3"/>
    <w:rsid w:val="00E84570"/>
    <w:rsid w:val="00E8487A"/>
    <w:rsid w:val="00E872A7"/>
    <w:rsid w:val="00E9292A"/>
    <w:rsid w:val="00E967EA"/>
    <w:rsid w:val="00E97299"/>
    <w:rsid w:val="00EA19E9"/>
    <w:rsid w:val="00EA2443"/>
    <w:rsid w:val="00EA369D"/>
    <w:rsid w:val="00EA3B6D"/>
    <w:rsid w:val="00EA3EF5"/>
    <w:rsid w:val="00EA411E"/>
    <w:rsid w:val="00EA4C4D"/>
    <w:rsid w:val="00EA641F"/>
    <w:rsid w:val="00EA6A5A"/>
    <w:rsid w:val="00EA714D"/>
    <w:rsid w:val="00EB19E0"/>
    <w:rsid w:val="00EB249C"/>
    <w:rsid w:val="00EB24D5"/>
    <w:rsid w:val="00EB3B36"/>
    <w:rsid w:val="00EB5754"/>
    <w:rsid w:val="00EB5A80"/>
    <w:rsid w:val="00EB780D"/>
    <w:rsid w:val="00EB7FBE"/>
    <w:rsid w:val="00EC07DD"/>
    <w:rsid w:val="00EC093F"/>
    <w:rsid w:val="00EC0D7C"/>
    <w:rsid w:val="00EC11A8"/>
    <w:rsid w:val="00EC3652"/>
    <w:rsid w:val="00EC3D03"/>
    <w:rsid w:val="00EC4571"/>
    <w:rsid w:val="00EC7F14"/>
    <w:rsid w:val="00ED3078"/>
    <w:rsid w:val="00ED3187"/>
    <w:rsid w:val="00ED3B24"/>
    <w:rsid w:val="00ED415E"/>
    <w:rsid w:val="00ED4969"/>
    <w:rsid w:val="00ED56D3"/>
    <w:rsid w:val="00ED78E4"/>
    <w:rsid w:val="00EE220A"/>
    <w:rsid w:val="00EE2448"/>
    <w:rsid w:val="00EE2853"/>
    <w:rsid w:val="00EE352A"/>
    <w:rsid w:val="00EF5D36"/>
    <w:rsid w:val="00EF66FC"/>
    <w:rsid w:val="00F0135B"/>
    <w:rsid w:val="00F02E73"/>
    <w:rsid w:val="00F10140"/>
    <w:rsid w:val="00F109C7"/>
    <w:rsid w:val="00F11BAF"/>
    <w:rsid w:val="00F11CE3"/>
    <w:rsid w:val="00F132DC"/>
    <w:rsid w:val="00F13A9A"/>
    <w:rsid w:val="00F13B27"/>
    <w:rsid w:val="00F15C07"/>
    <w:rsid w:val="00F16559"/>
    <w:rsid w:val="00F16E77"/>
    <w:rsid w:val="00F16FDF"/>
    <w:rsid w:val="00F17DCE"/>
    <w:rsid w:val="00F22750"/>
    <w:rsid w:val="00F23CA1"/>
    <w:rsid w:val="00F2401A"/>
    <w:rsid w:val="00F257BB"/>
    <w:rsid w:val="00F2646F"/>
    <w:rsid w:val="00F26E33"/>
    <w:rsid w:val="00F27A07"/>
    <w:rsid w:val="00F27E65"/>
    <w:rsid w:val="00F30EE7"/>
    <w:rsid w:val="00F318BA"/>
    <w:rsid w:val="00F31DEA"/>
    <w:rsid w:val="00F338D8"/>
    <w:rsid w:val="00F33B08"/>
    <w:rsid w:val="00F36A95"/>
    <w:rsid w:val="00F36F01"/>
    <w:rsid w:val="00F37349"/>
    <w:rsid w:val="00F405C9"/>
    <w:rsid w:val="00F40A19"/>
    <w:rsid w:val="00F40C29"/>
    <w:rsid w:val="00F414CD"/>
    <w:rsid w:val="00F414F8"/>
    <w:rsid w:val="00F44FA1"/>
    <w:rsid w:val="00F45418"/>
    <w:rsid w:val="00F47626"/>
    <w:rsid w:val="00F47CAB"/>
    <w:rsid w:val="00F50275"/>
    <w:rsid w:val="00F505C7"/>
    <w:rsid w:val="00F51366"/>
    <w:rsid w:val="00F534AD"/>
    <w:rsid w:val="00F53C9E"/>
    <w:rsid w:val="00F54824"/>
    <w:rsid w:val="00F54D09"/>
    <w:rsid w:val="00F566F6"/>
    <w:rsid w:val="00F56CE1"/>
    <w:rsid w:val="00F6003E"/>
    <w:rsid w:val="00F60839"/>
    <w:rsid w:val="00F61DD5"/>
    <w:rsid w:val="00F62AE5"/>
    <w:rsid w:val="00F62D01"/>
    <w:rsid w:val="00F62EE5"/>
    <w:rsid w:val="00F669C5"/>
    <w:rsid w:val="00F67C1B"/>
    <w:rsid w:val="00F70195"/>
    <w:rsid w:val="00F72DEA"/>
    <w:rsid w:val="00F75340"/>
    <w:rsid w:val="00F75710"/>
    <w:rsid w:val="00F75739"/>
    <w:rsid w:val="00F75AC9"/>
    <w:rsid w:val="00F75ED1"/>
    <w:rsid w:val="00F77814"/>
    <w:rsid w:val="00F803B0"/>
    <w:rsid w:val="00F80409"/>
    <w:rsid w:val="00F80E14"/>
    <w:rsid w:val="00F80E25"/>
    <w:rsid w:val="00F81524"/>
    <w:rsid w:val="00F83362"/>
    <w:rsid w:val="00F8600C"/>
    <w:rsid w:val="00F863C1"/>
    <w:rsid w:val="00F869B7"/>
    <w:rsid w:val="00F86EF5"/>
    <w:rsid w:val="00F9005C"/>
    <w:rsid w:val="00F904AE"/>
    <w:rsid w:val="00F91CBA"/>
    <w:rsid w:val="00F91DF2"/>
    <w:rsid w:val="00F92513"/>
    <w:rsid w:val="00F93AEB"/>
    <w:rsid w:val="00F9506A"/>
    <w:rsid w:val="00F95B03"/>
    <w:rsid w:val="00F96026"/>
    <w:rsid w:val="00F96B57"/>
    <w:rsid w:val="00F97CE1"/>
    <w:rsid w:val="00FA0966"/>
    <w:rsid w:val="00FA6905"/>
    <w:rsid w:val="00FA7A01"/>
    <w:rsid w:val="00FB03E9"/>
    <w:rsid w:val="00FB231E"/>
    <w:rsid w:val="00FB2F2E"/>
    <w:rsid w:val="00FB3029"/>
    <w:rsid w:val="00FB37C3"/>
    <w:rsid w:val="00FB4456"/>
    <w:rsid w:val="00FB4D43"/>
    <w:rsid w:val="00FB5485"/>
    <w:rsid w:val="00FB5D74"/>
    <w:rsid w:val="00FB6981"/>
    <w:rsid w:val="00FB7076"/>
    <w:rsid w:val="00FC0936"/>
    <w:rsid w:val="00FC21CD"/>
    <w:rsid w:val="00FC3598"/>
    <w:rsid w:val="00FC3A0E"/>
    <w:rsid w:val="00FC3B9D"/>
    <w:rsid w:val="00FC4607"/>
    <w:rsid w:val="00FC4A50"/>
    <w:rsid w:val="00FC5D45"/>
    <w:rsid w:val="00FC5E78"/>
    <w:rsid w:val="00FC691C"/>
    <w:rsid w:val="00FD0A3A"/>
    <w:rsid w:val="00FD16AF"/>
    <w:rsid w:val="00FD18F7"/>
    <w:rsid w:val="00FD1F4D"/>
    <w:rsid w:val="00FD2218"/>
    <w:rsid w:val="00FD2A3E"/>
    <w:rsid w:val="00FD546E"/>
    <w:rsid w:val="00FD7077"/>
    <w:rsid w:val="00FE153D"/>
    <w:rsid w:val="00FE5BBC"/>
    <w:rsid w:val="00FE6638"/>
    <w:rsid w:val="00FE6BB0"/>
    <w:rsid w:val="00FF454E"/>
    <w:rsid w:val="00FF507F"/>
    <w:rsid w:val="00FF649E"/>
    <w:rsid w:val="00FF6FE3"/>
    <w:rsid w:val="08534802"/>
    <w:rsid w:val="095740AF"/>
    <w:rsid w:val="154E5F3B"/>
    <w:rsid w:val="3B37496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pt-BR"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lsdException w:name="header" w:semiHidden="0" w:unhideWhenUsed="0"/>
    <w:lsdException w:name="footer" w:semiHidden="0" w:uiPriority="99" w:unhideWhenUsed="0"/>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List Bullet 5" w:semiHidden="0" w:unhideWhenUsed="0"/>
    <w:lsdException w:name="Title" w:semiHidden="0" w:unhideWhenUsed="0" w:qFormat="1"/>
    <w:lsdException w:name="Default Paragraph Font" w:uiPriority="1" w:qFormat="1"/>
    <w:lsdException w:name="Body Text" w:semiHidden="0"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34" w:unhideWhenUsed="0" w:qFormat="1"/>
    <w:lsdException w:name="Quote" w:semiHidden="0" w:uiPriority="29" w:unhideWhenUsed="0" w:qFormat="1"/>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Ecofont_Spranq_eco_Sans" w:hAnsi="Ecofont_Spranq_eco_Sans" w:cs="Tahoma"/>
      <w:sz w:val="24"/>
      <w:szCs w:val="24"/>
    </w:rPr>
  </w:style>
  <w:style w:type="paragraph" w:styleId="Ttulo1">
    <w:name w:val="heading 1"/>
    <w:basedOn w:val="Normal"/>
    <w:next w:val="Normal"/>
    <w:link w:val="Ttulo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qFormat/>
    <w:pPr>
      <w:spacing w:before="100" w:beforeAutospacing="1" w:after="100" w:afterAutospacing="1"/>
    </w:pPr>
    <w:rPr>
      <w:rFonts w:ascii="Times New Roman" w:eastAsia="Times New Roman" w:hAnsi="Times New Roman" w:cs="Times New Roman"/>
    </w:rPr>
  </w:style>
  <w:style w:type="paragraph" w:styleId="Textodecomentrio">
    <w:name w:val="annotation text"/>
    <w:basedOn w:val="Normal"/>
    <w:link w:val="TextodecomentrioChar"/>
    <w:uiPriority w:val="99"/>
    <w:unhideWhenUsed/>
    <w:rPr>
      <w:sz w:val="20"/>
      <w:szCs w:val="20"/>
    </w:r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Commarcadores5">
    <w:name w:val="List Bullet 5"/>
    <w:basedOn w:val="Normal"/>
    <w:pPr>
      <w:numPr>
        <w:numId w:val="1"/>
      </w:numPr>
      <w:contextualSpacing/>
    </w:pPr>
  </w:style>
  <w:style w:type="paragraph" w:styleId="NormalWeb">
    <w:name w:val="Normal (Web)"/>
    <w:basedOn w:val="Normal"/>
    <w:uiPriority w:val="99"/>
    <w:qFormat/>
    <w:pPr>
      <w:spacing w:before="100" w:beforeAutospacing="1" w:after="100" w:afterAutospacing="1"/>
    </w:pPr>
    <w:rPr>
      <w:rFonts w:ascii="Times New Roman" w:hAnsi="Times New Roman" w:cs="Times New Roman"/>
    </w:rPr>
  </w:style>
  <w:style w:type="paragraph" w:styleId="Cabealho">
    <w:name w:val="header"/>
    <w:basedOn w:val="Normal"/>
    <w:link w:val="CabealhoChar"/>
    <w:pPr>
      <w:tabs>
        <w:tab w:val="center" w:pos="4252"/>
        <w:tab w:val="right" w:pos="8504"/>
      </w:tabs>
    </w:pPr>
  </w:style>
  <w:style w:type="paragraph" w:styleId="Assuntodocomentrio">
    <w:name w:val="annotation subject"/>
    <w:basedOn w:val="Textodecomentrio"/>
    <w:next w:val="Textodecomentrio"/>
    <w:link w:val="AssuntodocomentrioChar"/>
    <w:semiHidden/>
    <w:unhideWhenUsed/>
    <w:rPr>
      <w:b/>
      <w:bCs/>
    </w:rPr>
  </w:style>
  <w:style w:type="paragraph" w:styleId="Rodap">
    <w:name w:val="footer"/>
    <w:basedOn w:val="Normal"/>
    <w:link w:val="RodapChar"/>
    <w:uiPriority w:val="99"/>
    <w:pPr>
      <w:tabs>
        <w:tab w:val="center" w:pos="4252"/>
        <w:tab w:val="right" w:pos="8504"/>
      </w:tabs>
    </w:pPr>
  </w:style>
  <w:style w:type="paragraph" w:styleId="Textodebalo">
    <w:name w:val="Balloon Text"/>
    <w:basedOn w:val="Normal"/>
    <w:link w:val="TextodebaloChar"/>
    <w:qFormat/>
    <w:rPr>
      <w:rFonts w:ascii="Tahoma" w:hAnsi="Tahoma"/>
      <w:sz w:val="16"/>
      <w:szCs w:val="16"/>
    </w:rPr>
  </w:style>
  <w:style w:type="character" w:styleId="Refdecomentrio">
    <w:name w:val="annotation reference"/>
    <w:basedOn w:val="Fontepargpadro"/>
    <w:uiPriority w:val="99"/>
    <w:semiHidden/>
    <w:unhideWhenUsed/>
    <w:rPr>
      <w:sz w:val="16"/>
      <w:szCs w:val="16"/>
    </w:rPr>
  </w:style>
  <w:style w:type="character" w:styleId="Hyperlink">
    <w:name w:val="Hyperlink"/>
    <w:rPr>
      <w:color w:val="000080"/>
      <w:u w:val="single"/>
    </w:rPr>
  </w:style>
  <w:style w:type="table" w:styleId="Tabelacomgrade">
    <w:name w:val="Table Grid"/>
    <w:basedOn w:val="Tabela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Segundo"/>
    <w:basedOn w:val="Normal"/>
    <w:link w:val="PargrafodaListaChar"/>
    <w:uiPriority w:val="34"/>
    <w:qFormat/>
    <w:pPr>
      <w:ind w:left="720"/>
      <w:contextualSpacing/>
    </w:pPr>
  </w:style>
  <w:style w:type="character" w:customStyle="1" w:styleId="TextodebaloChar">
    <w:name w:val="Texto de balão Char"/>
    <w:link w:val="Textodebalo"/>
    <w:qFormat/>
    <w:rPr>
      <w:rFonts w:ascii="Tahoma" w:hAnsi="Tahoma" w:cs="Tahoma"/>
      <w:sz w:val="16"/>
      <w:szCs w:val="16"/>
    </w:rPr>
  </w:style>
  <w:style w:type="character" w:customStyle="1" w:styleId="Ttulo2Char">
    <w:name w:val="Título 2 Char"/>
    <w:link w:val="Ttulo2"/>
    <w:qFormat/>
    <w:rPr>
      <w:b/>
      <w:color w:val="000000"/>
      <w:sz w:val="24"/>
    </w:rPr>
  </w:style>
  <w:style w:type="paragraph" w:customStyle="1" w:styleId="Nvel2">
    <w:name w:val="Nível 2"/>
    <w:basedOn w:val="Normal"/>
    <w:next w:val="Normal"/>
    <w:qFormat/>
    <w:pPr>
      <w:spacing w:after="120"/>
      <w:jc w:val="both"/>
    </w:pPr>
    <w:rPr>
      <w:rFonts w:ascii="Arial" w:hAnsi="Arial" w:cs="Times New Roman"/>
      <w:b/>
      <w:szCs w:val="20"/>
    </w:rPr>
  </w:style>
  <w:style w:type="character" w:customStyle="1" w:styleId="normalchar1">
    <w:name w:val="normal__char1"/>
    <w:qFormat/>
    <w:rPr>
      <w:rFonts w:ascii="Arial" w:hAnsi="Arial" w:cs="Arial" w:hint="default"/>
      <w:sz w:val="24"/>
      <w:szCs w:val="24"/>
      <w:u w:val="none"/>
    </w:rPr>
  </w:style>
  <w:style w:type="character" w:customStyle="1" w:styleId="apple-style-span">
    <w:name w:val="apple-style-span"/>
    <w:basedOn w:val="Fontepargpadro"/>
    <w:qFormat/>
  </w:style>
  <w:style w:type="paragraph" w:styleId="Citao">
    <w:name w:val="Quote"/>
    <w:basedOn w:val="Normal"/>
    <w:next w:val="Normal"/>
    <w:link w:val="CitaoChar"/>
    <w:uiPriority w:val="29"/>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qFormat/>
    <w:rPr>
      <w:rFonts w:ascii="Arial" w:eastAsia="Calibri" w:hAnsi="Arial" w:cs="Tahoma"/>
      <w:i/>
      <w:iCs/>
      <w:color w:val="000000"/>
      <w:szCs w:val="24"/>
      <w:shd w:val="clear" w:color="auto" w:fill="FFFFCC"/>
    </w:rPr>
  </w:style>
  <w:style w:type="paragraph" w:customStyle="1" w:styleId="citao2">
    <w:name w:val="citação 2"/>
    <w:basedOn w:val="Citao"/>
    <w:link w:val="citao2Char"/>
    <w:qFormat/>
    <w:rPr>
      <w:szCs w:val="20"/>
    </w:rPr>
  </w:style>
  <w:style w:type="character" w:customStyle="1" w:styleId="citao2Char">
    <w:name w:val="citação 2 Char"/>
    <w:basedOn w:val="CitaoChar"/>
    <w:link w:val="citao2"/>
    <w:qFormat/>
    <w:rPr>
      <w:rFonts w:ascii="Ecofont_Spranq_eco_Sans" w:eastAsia="Calibri" w:hAnsi="Ecofont_Spranq_eco_Sans" w:cs="Tahoma"/>
      <w:i/>
      <w:iCs/>
      <w:color w:val="000000"/>
      <w:szCs w:val="24"/>
      <w:shd w:val="clear" w:color="auto" w:fill="FFFFCC"/>
      <w:lang w:eastAsia="en-US"/>
    </w:rPr>
  </w:style>
  <w:style w:type="character" w:customStyle="1" w:styleId="CabealhoChar">
    <w:name w:val="Cabeçalho Char"/>
    <w:link w:val="Cabealho"/>
    <w:qFormat/>
    <w:rPr>
      <w:rFonts w:ascii="Ecofont_Spranq_eco_Sans" w:hAnsi="Ecofont_Spranq_eco_Sans" w:cs="Tahoma"/>
      <w:sz w:val="24"/>
      <w:szCs w:val="24"/>
    </w:rPr>
  </w:style>
  <w:style w:type="character" w:customStyle="1" w:styleId="RodapChar">
    <w:name w:val="Rodapé Char"/>
    <w:link w:val="Rodap"/>
    <w:uiPriority w:val="99"/>
    <w:qFormat/>
    <w:rPr>
      <w:rFonts w:ascii="Ecofont_Spranq_eco_Sans" w:hAnsi="Ecofont_Spranq_eco_Sans" w:cs="Tahoma"/>
      <w:sz w:val="24"/>
      <w:szCs w:val="24"/>
    </w:rPr>
  </w:style>
  <w:style w:type="character" w:customStyle="1" w:styleId="TextodecomentrioChar">
    <w:name w:val="Texto de comentário Char"/>
    <w:basedOn w:val="Fontepargpadro"/>
    <w:link w:val="Textodecomentrio"/>
    <w:uiPriority w:val="99"/>
    <w:qFormat/>
    <w:rPr>
      <w:rFonts w:ascii="Ecofont_Spranq_eco_Sans" w:hAnsi="Ecofont_Spranq_eco_Sans" w:cs="Tahoma"/>
      <w:lang w:eastAsia="pt-BR"/>
    </w:rPr>
  </w:style>
  <w:style w:type="character" w:customStyle="1" w:styleId="AssuntodocomentrioChar">
    <w:name w:val="Assunto do comentário Char"/>
    <w:basedOn w:val="TextodecomentrioChar"/>
    <w:link w:val="Assuntodocomentrio"/>
    <w:semiHidden/>
    <w:qFormat/>
    <w:rPr>
      <w:rFonts w:ascii="Ecofont_Spranq_eco_Sans" w:hAnsi="Ecofont_Spranq_eco_Sans" w:cs="Tahoma"/>
      <w:b/>
      <w:bCs/>
      <w:lang w:eastAsia="pt-BR"/>
    </w:rPr>
  </w:style>
  <w:style w:type="character" w:customStyle="1" w:styleId="Ttulo4Char">
    <w:name w:val="Título 4 Char"/>
    <w:basedOn w:val="Fontepargpadro"/>
    <w:link w:val="Ttulo4"/>
    <w:qFormat/>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p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qFormat/>
    <w:pPr>
      <w:jc w:val="left"/>
    </w:pPr>
    <w:rPr>
      <w:rFonts w:cstheme="majorBidi"/>
      <w:color w:val="000000" w:themeColor="text1"/>
      <w:spacing w:val="5"/>
      <w:kern w:val="28"/>
      <w:sz w:val="52"/>
      <w:szCs w:val="52"/>
    </w:rPr>
  </w:style>
  <w:style w:type="character" w:customStyle="1" w:styleId="TtuloChar">
    <w:name w:val="Título Char"/>
    <w:basedOn w:val="Fontepargpadro"/>
    <w:link w:val="Ttulo"/>
    <w:qFormat/>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qFormat/>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qFormat/>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Pr>
      <w:rFonts w:ascii="Ecofont_Spranq_eco_Sans" w:eastAsiaTheme="majorEastAsia" w:hAnsi="Ecofont_Spranq_eco_Sans" w:cstheme="majorBidi"/>
      <w:b/>
      <w:bCs/>
      <w:color w:val="000000" w:themeColor="text1"/>
      <w:spacing w:val="5"/>
      <w:kern w:val="28"/>
      <w:sz w:val="52"/>
      <w:szCs w:val="52"/>
      <w:lang w:eastAsia="pt-BR"/>
    </w:rPr>
  </w:style>
  <w:style w:type="paragraph" w:customStyle="1" w:styleId="PADRO">
    <w:name w:val="PADRÃO"/>
    <w:qFormat/>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qFormat/>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qFormat/>
  </w:style>
  <w:style w:type="character" w:customStyle="1" w:styleId="eop">
    <w:name w:val="eop"/>
    <w:basedOn w:val="Fontepargpadro"/>
    <w:qFormat/>
  </w:style>
  <w:style w:type="character" w:customStyle="1" w:styleId="spellingerror">
    <w:name w:val="spellingerror"/>
    <w:basedOn w:val="Fontepargpadro"/>
    <w:qFormat/>
  </w:style>
  <w:style w:type="character" w:customStyle="1" w:styleId="CorpodetextoChar">
    <w:name w:val="Corpo de texto Char"/>
    <w:basedOn w:val="Fontepargpadro"/>
    <w:link w:val="Corpodetexto"/>
    <w:uiPriority w:val="99"/>
    <w:qFormat/>
    <w:rPr>
      <w:rFonts w:eastAsia="Times New Roman"/>
      <w:sz w:val="24"/>
      <w:szCs w:val="24"/>
      <w:lang w:eastAsia="pt-BR"/>
    </w:rPr>
  </w:style>
  <w:style w:type="paragraph" w:customStyle="1" w:styleId="Nivel10">
    <w:name w:val="Nivel1"/>
    <w:basedOn w:val="Ttulo1"/>
    <w:link w:val="Nivel1Char"/>
    <w:qFormat/>
    <w:pPr>
      <w:ind w:left="357" w:hanging="357"/>
      <w:jc w:val="both"/>
    </w:pPr>
    <w:rPr>
      <w:rFonts w:ascii="Arial" w:hAnsi="Arial" w:cs="Arial"/>
      <w:bCs w:val="0"/>
      <w:color w:val="000000"/>
    </w:rPr>
  </w:style>
  <w:style w:type="character" w:customStyle="1" w:styleId="Nivel1Char">
    <w:name w:val="Nivel1 Char"/>
    <w:basedOn w:val="Ttulo1Char"/>
    <w:link w:val="Nivel10"/>
    <w:qFormat/>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pPr>
      <w:ind w:left="720"/>
    </w:pPr>
    <w:rPr>
      <w:rFonts w:eastAsia="Times New Roman" w:cs="Ecofont_Spranq_eco_Sans"/>
    </w:rPr>
  </w:style>
  <w:style w:type="paragraph" w:customStyle="1" w:styleId="Nivel2">
    <w:name w:val="Nivel 2"/>
    <w:qFormat/>
    <w:pPr>
      <w:numPr>
        <w:ilvl w:val="1"/>
        <w:numId w:val="2"/>
      </w:numPr>
      <w:spacing w:before="120" w:after="120"/>
      <w:jc w:val="both"/>
    </w:pPr>
    <w:rPr>
      <w:rFonts w:ascii="Ecofont_Spranq_eco_Sans" w:eastAsia="Arial Unicode MS" w:hAnsi="Ecofont_Spranq_eco_Sans"/>
    </w:rPr>
  </w:style>
  <w:style w:type="paragraph" w:customStyle="1" w:styleId="Nivel1">
    <w:name w:val="Nivel 1"/>
    <w:basedOn w:val="Nivel2"/>
    <w:next w:val="Nivel2"/>
    <w:qFormat/>
    <w:pPr>
      <w:numPr>
        <w:ilvl w:val="0"/>
      </w:numPr>
    </w:pPr>
    <w:rPr>
      <w:rFonts w:cs="Arial"/>
      <w:b/>
    </w:rPr>
  </w:style>
  <w:style w:type="paragraph" w:customStyle="1" w:styleId="Nivel3">
    <w:name w:val="Nivel 3"/>
    <w:basedOn w:val="Nivel2"/>
    <w:qFormat/>
    <w:pPr>
      <w:numPr>
        <w:ilvl w:val="2"/>
      </w:numPr>
    </w:pPr>
    <w:rPr>
      <w:rFonts w:cs="Arial"/>
      <w:color w:val="000000"/>
    </w:rPr>
  </w:style>
  <w:style w:type="paragraph" w:customStyle="1" w:styleId="Nivel4">
    <w:name w:val="Nivel 4"/>
    <w:basedOn w:val="Nivel3"/>
    <w:link w:val="Nivel4Char"/>
    <w:qFormat/>
    <w:pPr>
      <w:numPr>
        <w:ilvl w:val="3"/>
      </w:numPr>
    </w:pPr>
    <w:rPr>
      <w:color w:val="auto"/>
    </w:rPr>
  </w:style>
  <w:style w:type="paragraph" w:customStyle="1" w:styleId="Nivel5">
    <w:name w:val="Nivel 5"/>
    <w:basedOn w:val="Nivel4"/>
    <w:qFormat/>
    <w:pPr>
      <w:numPr>
        <w:ilvl w:val="4"/>
      </w:numPr>
      <w:ind w:left="3348" w:hanging="1080"/>
    </w:pPr>
  </w:style>
  <w:style w:type="character" w:customStyle="1" w:styleId="Nivel4Char">
    <w:name w:val="Nivel 4 Char"/>
    <w:basedOn w:val="Fontepargpadro"/>
    <w:link w:val="Nivel4"/>
    <w:qFormat/>
    <w:rPr>
      <w:rFonts w:ascii="Ecofont_Spranq_eco_Sans" w:eastAsia="Arial Unicode MS" w:hAnsi="Ecofont_Spranq_eco_Sans" w:cs="Arial"/>
      <w:lang w:eastAsia="pt-BR"/>
    </w:rPr>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character" w:customStyle="1" w:styleId="PargrafodaListaChar">
    <w:name w:val="Parágrafo da Lista Char"/>
    <w:aliases w:val="Segundo Char"/>
    <w:link w:val="PargrafodaLista"/>
    <w:uiPriority w:val="34"/>
    <w:rsid w:val="00FE6BB0"/>
    <w:rPr>
      <w:rFonts w:ascii="Ecofont_Spranq_eco_Sans" w:hAnsi="Ecofont_Spranq_eco_Sans" w:cs="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pt-BR"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lsdException w:name="header" w:semiHidden="0" w:unhideWhenUsed="0"/>
    <w:lsdException w:name="footer" w:semiHidden="0" w:uiPriority="99" w:unhideWhenUsed="0"/>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List Bullet 5" w:semiHidden="0" w:unhideWhenUsed="0"/>
    <w:lsdException w:name="Title" w:semiHidden="0" w:unhideWhenUsed="0" w:qFormat="1"/>
    <w:lsdException w:name="Default Paragraph Font" w:uiPriority="1" w:qFormat="1"/>
    <w:lsdException w:name="Body Text" w:semiHidden="0"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34" w:unhideWhenUsed="0" w:qFormat="1"/>
    <w:lsdException w:name="Quote" w:semiHidden="0" w:uiPriority="29" w:unhideWhenUsed="0" w:qFormat="1"/>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Ecofont_Spranq_eco_Sans" w:hAnsi="Ecofont_Spranq_eco_Sans" w:cs="Tahoma"/>
      <w:sz w:val="24"/>
      <w:szCs w:val="24"/>
    </w:rPr>
  </w:style>
  <w:style w:type="paragraph" w:styleId="Ttulo1">
    <w:name w:val="heading 1"/>
    <w:basedOn w:val="Normal"/>
    <w:next w:val="Normal"/>
    <w:link w:val="Ttulo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qFormat/>
    <w:pPr>
      <w:spacing w:before="100" w:beforeAutospacing="1" w:after="100" w:afterAutospacing="1"/>
    </w:pPr>
    <w:rPr>
      <w:rFonts w:ascii="Times New Roman" w:eastAsia="Times New Roman" w:hAnsi="Times New Roman" w:cs="Times New Roman"/>
    </w:rPr>
  </w:style>
  <w:style w:type="paragraph" w:styleId="Textodecomentrio">
    <w:name w:val="annotation text"/>
    <w:basedOn w:val="Normal"/>
    <w:link w:val="TextodecomentrioChar"/>
    <w:uiPriority w:val="99"/>
    <w:unhideWhenUsed/>
    <w:rPr>
      <w:sz w:val="20"/>
      <w:szCs w:val="20"/>
    </w:r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Commarcadores5">
    <w:name w:val="List Bullet 5"/>
    <w:basedOn w:val="Normal"/>
    <w:pPr>
      <w:numPr>
        <w:numId w:val="1"/>
      </w:numPr>
      <w:contextualSpacing/>
    </w:pPr>
  </w:style>
  <w:style w:type="paragraph" w:styleId="NormalWeb">
    <w:name w:val="Normal (Web)"/>
    <w:basedOn w:val="Normal"/>
    <w:uiPriority w:val="99"/>
    <w:qFormat/>
    <w:pPr>
      <w:spacing w:before="100" w:beforeAutospacing="1" w:after="100" w:afterAutospacing="1"/>
    </w:pPr>
    <w:rPr>
      <w:rFonts w:ascii="Times New Roman" w:hAnsi="Times New Roman" w:cs="Times New Roman"/>
    </w:rPr>
  </w:style>
  <w:style w:type="paragraph" w:styleId="Cabealho">
    <w:name w:val="header"/>
    <w:basedOn w:val="Normal"/>
    <w:link w:val="CabealhoChar"/>
    <w:pPr>
      <w:tabs>
        <w:tab w:val="center" w:pos="4252"/>
        <w:tab w:val="right" w:pos="8504"/>
      </w:tabs>
    </w:pPr>
  </w:style>
  <w:style w:type="paragraph" w:styleId="Assuntodocomentrio">
    <w:name w:val="annotation subject"/>
    <w:basedOn w:val="Textodecomentrio"/>
    <w:next w:val="Textodecomentrio"/>
    <w:link w:val="AssuntodocomentrioChar"/>
    <w:semiHidden/>
    <w:unhideWhenUsed/>
    <w:rPr>
      <w:b/>
      <w:bCs/>
    </w:rPr>
  </w:style>
  <w:style w:type="paragraph" w:styleId="Rodap">
    <w:name w:val="footer"/>
    <w:basedOn w:val="Normal"/>
    <w:link w:val="RodapChar"/>
    <w:uiPriority w:val="99"/>
    <w:pPr>
      <w:tabs>
        <w:tab w:val="center" w:pos="4252"/>
        <w:tab w:val="right" w:pos="8504"/>
      </w:tabs>
    </w:pPr>
  </w:style>
  <w:style w:type="paragraph" w:styleId="Textodebalo">
    <w:name w:val="Balloon Text"/>
    <w:basedOn w:val="Normal"/>
    <w:link w:val="TextodebaloChar"/>
    <w:qFormat/>
    <w:rPr>
      <w:rFonts w:ascii="Tahoma" w:hAnsi="Tahoma"/>
      <w:sz w:val="16"/>
      <w:szCs w:val="16"/>
    </w:rPr>
  </w:style>
  <w:style w:type="character" w:styleId="Refdecomentrio">
    <w:name w:val="annotation reference"/>
    <w:basedOn w:val="Fontepargpadro"/>
    <w:uiPriority w:val="99"/>
    <w:semiHidden/>
    <w:unhideWhenUsed/>
    <w:rPr>
      <w:sz w:val="16"/>
      <w:szCs w:val="16"/>
    </w:rPr>
  </w:style>
  <w:style w:type="character" w:styleId="Hyperlink">
    <w:name w:val="Hyperlink"/>
    <w:rPr>
      <w:color w:val="000080"/>
      <w:u w:val="single"/>
    </w:rPr>
  </w:style>
  <w:style w:type="table" w:styleId="Tabelacomgrade">
    <w:name w:val="Table Grid"/>
    <w:basedOn w:val="Tabela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Segundo"/>
    <w:basedOn w:val="Normal"/>
    <w:link w:val="PargrafodaListaChar"/>
    <w:uiPriority w:val="34"/>
    <w:qFormat/>
    <w:pPr>
      <w:ind w:left="720"/>
      <w:contextualSpacing/>
    </w:pPr>
  </w:style>
  <w:style w:type="character" w:customStyle="1" w:styleId="TextodebaloChar">
    <w:name w:val="Texto de balão Char"/>
    <w:link w:val="Textodebalo"/>
    <w:qFormat/>
    <w:rPr>
      <w:rFonts w:ascii="Tahoma" w:hAnsi="Tahoma" w:cs="Tahoma"/>
      <w:sz w:val="16"/>
      <w:szCs w:val="16"/>
    </w:rPr>
  </w:style>
  <w:style w:type="character" w:customStyle="1" w:styleId="Ttulo2Char">
    <w:name w:val="Título 2 Char"/>
    <w:link w:val="Ttulo2"/>
    <w:qFormat/>
    <w:rPr>
      <w:b/>
      <w:color w:val="000000"/>
      <w:sz w:val="24"/>
    </w:rPr>
  </w:style>
  <w:style w:type="paragraph" w:customStyle="1" w:styleId="Nvel2">
    <w:name w:val="Nível 2"/>
    <w:basedOn w:val="Normal"/>
    <w:next w:val="Normal"/>
    <w:qFormat/>
    <w:pPr>
      <w:spacing w:after="120"/>
      <w:jc w:val="both"/>
    </w:pPr>
    <w:rPr>
      <w:rFonts w:ascii="Arial" w:hAnsi="Arial" w:cs="Times New Roman"/>
      <w:b/>
      <w:szCs w:val="20"/>
    </w:rPr>
  </w:style>
  <w:style w:type="character" w:customStyle="1" w:styleId="normalchar1">
    <w:name w:val="normal__char1"/>
    <w:qFormat/>
    <w:rPr>
      <w:rFonts w:ascii="Arial" w:hAnsi="Arial" w:cs="Arial" w:hint="default"/>
      <w:sz w:val="24"/>
      <w:szCs w:val="24"/>
      <w:u w:val="none"/>
    </w:rPr>
  </w:style>
  <w:style w:type="character" w:customStyle="1" w:styleId="apple-style-span">
    <w:name w:val="apple-style-span"/>
    <w:basedOn w:val="Fontepargpadro"/>
    <w:qFormat/>
  </w:style>
  <w:style w:type="paragraph" w:styleId="Citao">
    <w:name w:val="Quote"/>
    <w:basedOn w:val="Normal"/>
    <w:next w:val="Normal"/>
    <w:link w:val="CitaoChar"/>
    <w:uiPriority w:val="29"/>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qFormat/>
    <w:rPr>
      <w:rFonts w:ascii="Arial" w:eastAsia="Calibri" w:hAnsi="Arial" w:cs="Tahoma"/>
      <w:i/>
      <w:iCs/>
      <w:color w:val="000000"/>
      <w:szCs w:val="24"/>
      <w:shd w:val="clear" w:color="auto" w:fill="FFFFCC"/>
    </w:rPr>
  </w:style>
  <w:style w:type="paragraph" w:customStyle="1" w:styleId="citao2">
    <w:name w:val="citação 2"/>
    <w:basedOn w:val="Citao"/>
    <w:link w:val="citao2Char"/>
    <w:qFormat/>
    <w:rPr>
      <w:szCs w:val="20"/>
    </w:rPr>
  </w:style>
  <w:style w:type="character" w:customStyle="1" w:styleId="citao2Char">
    <w:name w:val="citação 2 Char"/>
    <w:basedOn w:val="CitaoChar"/>
    <w:link w:val="citao2"/>
    <w:qFormat/>
    <w:rPr>
      <w:rFonts w:ascii="Ecofont_Spranq_eco_Sans" w:eastAsia="Calibri" w:hAnsi="Ecofont_Spranq_eco_Sans" w:cs="Tahoma"/>
      <w:i/>
      <w:iCs/>
      <w:color w:val="000000"/>
      <w:szCs w:val="24"/>
      <w:shd w:val="clear" w:color="auto" w:fill="FFFFCC"/>
      <w:lang w:eastAsia="en-US"/>
    </w:rPr>
  </w:style>
  <w:style w:type="character" w:customStyle="1" w:styleId="CabealhoChar">
    <w:name w:val="Cabeçalho Char"/>
    <w:link w:val="Cabealho"/>
    <w:qFormat/>
    <w:rPr>
      <w:rFonts w:ascii="Ecofont_Spranq_eco_Sans" w:hAnsi="Ecofont_Spranq_eco_Sans" w:cs="Tahoma"/>
      <w:sz w:val="24"/>
      <w:szCs w:val="24"/>
    </w:rPr>
  </w:style>
  <w:style w:type="character" w:customStyle="1" w:styleId="RodapChar">
    <w:name w:val="Rodapé Char"/>
    <w:link w:val="Rodap"/>
    <w:uiPriority w:val="99"/>
    <w:qFormat/>
    <w:rPr>
      <w:rFonts w:ascii="Ecofont_Spranq_eco_Sans" w:hAnsi="Ecofont_Spranq_eco_Sans" w:cs="Tahoma"/>
      <w:sz w:val="24"/>
      <w:szCs w:val="24"/>
    </w:rPr>
  </w:style>
  <w:style w:type="character" w:customStyle="1" w:styleId="TextodecomentrioChar">
    <w:name w:val="Texto de comentário Char"/>
    <w:basedOn w:val="Fontepargpadro"/>
    <w:link w:val="Textodecomentrio"/>
    <w:uiPriority w:val="99"/>
    <w:qFormat/>
    <w:rPr>
      <w:rFonts w:ascii="Ecofont_Spranq_eco_Sans" w:hAnsi="Ecofont_Spranq_eco_Sans" w:cs="Tahoma"/>
      <w:lang w:eastAsia="pt-BR"/>
    </w:rPr>
  </w:style>
  <w:style w:type="character" w:customStyle="1" w:styleId="AssuntodocomentrioChar">
    <w:name w:val="Assunto do comentário Char"/>
    <w:basedOn w:val="TextodecomentrioChar"/>
    <w:link w:val="Assuntodocomentrio"/>
    <w:semiHidden/>
    <w:qFormat/>
    <w:rPr>
      <w:rFonts w:ascii="Ecofont_Spranq_eco_Sans" w:hAnsi="Ecofont_Spranq_eco_Sans" w:cs="Tahoma"/>
      <w:b/>
      <w:bCs/>
      <w:lang w:eastAsia="pt-BR"/>
    </w:rPr>
  </w:style>
  <w:style w:type="character" w:customStyle="1" w:styleId="Ttulo4Char">
    <w:name w:val="Título 4 Char"/>
    <w:basedOn w:val="Fontepargpadro"/>
    <w:link w:val="Ttulo4"/>
    <w:qFormat/>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p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qFormat/>
    <w:pPr>
      <w:jc w:val="left"/>
    </w:pPr>
    <w:rPr>
      <w:rFonts w:cstheme="majorBidi"/>
      <w:color w:val="000000" w:themeColor="text1"/>
      <w:spacing w:val="5"/>
      <w:kern w:val="28"/>
      <w:sz w:val="52"/>
      <w:szCs w:val="52"/>
    </w:rPr>
  </w:style>
  <w:style w:type="character" w:customStyle="1" w:styleId="TtuloChar">
    <w:name w:val="Título Char"/>
    <w:basedOn w:val="Fontepargpadro"/>
    <w:link w:val="Ttulo"/>
    <w:qFormat/>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qFormat/>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qFormat/>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Pr>
      <w:rFonts w:ascii="Ecofont_Spranq_eco_Sans" w:eastAsiaTheme="majorEastAsia" w:hAnsi="Ecofont_Spranq_eco_Sans" w:cstheme="majorBidi"/>
      <w:b/>
      <w:bCs/>
      <w:color w:val="000000" w:themeColor="text1"/>
      <w:spacing w:val="5"/>
      <w:kern w:val="28"/>
      <w:sz w:val="52"/>
      <w:szCs w:val="52"/>
      <w:lang w:eastAsia="pt-BR"/>
    </w:rPr>
  </w:style>
  <w:style w:type="paragraph" w:customStyle="1" w:styleId="PADRO">
    <w:name w:val="PADRÃO"/>
    <w:qFormat/>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qFormat/>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qFormat/>
  </w:style>
  <w:style w:type="character" w:customStyle="1" w:styleId="eop">
    <w:name w:val="eop"/>
    <w:basedOn w:val="Fontepargpadro"/>
    <w:qFormat/>
  </w:style>
  <w:style w:type="character" w:customStyle="1" w:styleId="spellingerror">
    <w:name w:val="spellingerror"/>
    <w:basedOn w:val="Fontepargpadro"/>
    <w:qFormat/>
  </w:style>
  <w:style w:type="character" w:customStyle="1" w:styleId="CorpodetextoChar">
    <w:name w:val="Corpo de texto Char"/>
    <w:basedOn w:val="Fontepargpadro"/>
    <w:link w:val="Corpodetexto"/>
    <w:uiPriority w:val="99"/>
    <w:qFormat/>
    <w:rPr>
      <w:rFonts w:eastAsia="Times New Roman"/>
      <w:sz w:val="24"/>
      <w:szCs w:val="24"/>
      <w:lang w:eastAsia="pt-BR"/>
    </w:rPr>
  </w:style>
  <w:style w:type="paragraph" w:customStyle="1" w:styleId="Nivel10">
    <w:name w:val="Nivel1"/>
    <w:basedOn w:val="Ttulo1"/>
    <w:link w:val="Nivel1Char"/>
    <w:qFormat/>
    <w:pPr>
      <w:ind w:left="357" w:hanging="357"/>
      <w:jc w:val="both"/>
    </w:pPr>
    <w:rPr>
      <w:rFonts w:ascii="Arial" w:hAnsi="Arial" w:cs="Arial"/>
      <w:bCs w:val="0"/>
      <w:color w:val="000000"/>
    </w:rPr>
  </w:style>
  <w:style w:type="character" w:customStyle="1" w:styleId="Nivel1Char">
    <w:name w:val="Nivel1 Char"/>
    <w:basedOn w:val="Ttulo1Char"/>
    <w:link w:val="Nivel10"/>
    <w:qFormat/>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pPr>
      <w:ind w:left="720"/>
    </w:pPr>
    <w:rPr>
      <w:rFonts w:eastAsia="Times New Roman" w:cs="Ecofont_Spranq_eco_Sans"/>
    </w:rPr>
  </w:style>
  <w:style w:type="paragraph" w:customStyle="1" w:styleId="Nivel2">
    <w:name w:val="Nivel 2"/>
    <w:qFormat/>
    <w:pPr>
      <w:numPr>
        <w:ilvl w:val="1"/>
        <w:numId w:val="2"/>
      </w:numPr>
      <w:spacing w:before="120" w:after="120"/>
      <w:jc w:val="both"/>
    </w:pPr>
    <w:rPr>
      <w:rFonts w:ascii="Ecofont_Spranq_eco_Sans" w:eastAsia="Arial Unicode MS" w:hAnsi="Ecofont_Spranq_eco_Sans"/>
    </w:rPr>
  </w:style>
  <w:style w:type="paragraph" w:customStyle="1" w:styleId="Nivel1">
    <w:name w:val="Nivel 1"/>
    <w:basedOn w:val="Nivel2"/>
    <w:next w:val="Nivel2"/>
    <w:qFormat/>
    <w:pPr>
      <w:numPr>
        <w:ilvl w:val="0"/>
      </w:numPr>
    </w:pPr>
    <w:rPr>
      <w:rFonts w:cs="Arial"/>
      <w:b/>
    </w:rPr>
  </w:style>
  <w:style w:type="paragraph" w:customStyle="1" w:styleId="Nivel3">
    <w:name w:val="Nivel 3"/>
    <w:basedOn w:val="Nivel2"/>
    <w:qFormat/>
    <w:pPr>
      <w:numPr>
        <w:ilvl w:val="2"/>
      </w:numPr>
    </w:pPr>
    <w:rPr>
      <w:rFonts w:cs="Arial"/>
      <w:color w:val="000000"/>
    </w:rPr>
  </w:style>
  <w:style w:type="paragraph" w:customStyle="1" w:styleId="Nivel4">
    <w:name w:val="Nivel 4"/>
    <w:basedOn w:val="Nivel3"/>
    <w:link w:val="Nivel4Char"/>
    <w:qFormat/>
    <w:pPr>
      <w:numPr>
        <w:ilvl w:val="3"/>
      </w:numPr>
    </w:pPr>
    <w:rPr>
      <w:color w:val="auto"/>
    </w:rPr>
  </w:style>
  <w:style w:type="paragraph" w:customStyle="1" w:styleId="Nivel5">
    <w:name w:val="Nivel 5"/>
    <w:basedOn w:val="Nivel4"/>
    <w:qFormat/>
    <w:pPr>
      <w:numPr>
        <w:ilvl w:val="4"/>
      </w:numPr>
      <w:ind w:left="3348" w:hanging="1080"/>
    </w:pPr>
  </w:style>
  <w:style w:type="character" w:customStyle="1" w:styleId="Nivel4Char">
    <w:name w:val="Nivel 4 Char"/>
    <w:basedOn w:val="Fontepargpadro"/>
    <w:link w:val="Nivel4"/>
    <w:qFormat/>
    <w:rPr>
      <w:rFonts w:ascii="Ecofont_Spranq_eco_Sans" w:eastAsia="Arial Unicode MS" w:hAnsi="Ecofont_Spranq_eco_Sans" w:cs="Arial"/>
      <w:lang w:eastAsia="pt-BR"/>
    </w:rPr>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character" w:customStyle="1" w:styleId="PargrafodaListaChar">
    <w:name w:val="Parágrafo da Lista Char"/>
    <w:aliases w:val="Segundo Char"/>
    <w:link w:val="PargrafodaLista"/>
    <w:uiPriority w:val="34"/>
    <w:rsid w:val="00FE6BB0"/>
    <w:rPr>
      <w:rFonts w:ascii="Ecofont_Spranq_eco_Sans" w:hAnsi="Ecofont_Spranq_eco_Sans"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pl@cfs.ifmt.edu.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cnj.jus.br/improbidade_adm/consultar_requerido.ph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portaldatransparencia.gov.br/ce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2" ma:contentTypeDescription="Crie um novo documento." ma:contentTypeScope="" ma:versionID="9e6908334331629df63baeba333e73f2">
  <xsd:schema xmlns:xsd="http://www.w3.org/2001/XMLSchema" xmlns:xs="http://www.w3.org/2001/XMLSchema" xmlns:p="http://schemas.microsoft.com/office/2006/metadata/properties" xmlns:ns2="52c93ea8-e2de-466c-b401-d7fabeb9490e" targetNamespace="http://schemas.microsoft.com/office/2006/metadata/properties" ma:root="true" ma:fieldsID="e06af4715fa6bd06f29766db54ef24b2"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FE5530-2E0C-4D8C-9C1A-A8ABA4895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042745-D641-40F7-BF91-5A15F5281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257</TotalTime>
  <Pages>1</Pages>
  <Words>8764</Words>
  <Characters>47327</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Edital Pregão Compras - Ampla Participação</vt:lpstr>
    </vt:vector>
  </TitlesOfParts>
  <Company>AGU</Company>
  <LinksUpToDate>false</LinksUpToDate>
  <CharactersWithSpaces>55980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Compras-03</cp:lastModifiedBy>
  <cp:revision>39</cp:revision>
  <cp:lastPrinted>2018-12-20T16:41:00Z</cp:lastPrinted>
  <dcterms:created xsi:type="dcterms:W3CDTF">2018-12-20T16:41:00Z</dcterms:created>
  <dcterms:modified xsi:type="dcterms:W3CDTF">2019-10-21T11:19:00Z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KSOProductBuildVer">
    <vt:lpwstr>1046-10.2.0.7646</vt:lpwstr>
  </property>
</Properties>
</file>