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RETIFICAÇÃO Nº 001  AO EDITAL 13/2021</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SELEÇÃO DO CURSO DE FORMAÇÃO INICIAL E CONTINUADA EM AGRICULTURA E PECUÁRIA DE BASE AGROECOLÓGICA</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0"/>
        <w:spacing w:before="52" w:line="261.99999999999994" w:lineRule="auto"/>
        <w:ind w:left="918" w:right="873" w:firstLine="2.0000000000000284"/>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O DIRETOR GERAL DO INSTITUTO FEDERAL DE EDUCAÇÃO, CIÊNCIA E TECNOLOGIA DE MATO GROSSO - Campus Confresa, no uso de suas atribuições legais, conferidas pela Portaria IFMT nº 742, de 19 de abril de 2021, publicada no D.O.U. em 20 de abril de 2021, torna público a Retificação Nº 001 ao Edital 13/2021:</w:t>
      </w:r>
    </w:p>
    <w:p w:rsidR="00000000" w:rsidDel="00000000" w:rsidP="00000000" w:rsidRDefault="00000000" w:rsidRPr="00000000" w14:paraId="00000006">
      <w:pPr>
        <w:widowControl w:val="0"/>
        <w:spacing w:before="52" w:line="261.99999999999994" w:lineRule="auto"/>
        <w:ind w:left="918" w:right="873" w:firstLine="2.0000000000000284"/>
        <w:jc w:val="both"/>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7">
      <w:pPr>
        <w:widowControl w:val="0"/>
        <w:spacing w:before="52" w:line="261.99999999999994" w:lineRule="auto"/>
        <w:ind w:left="918" w:right="873" w:firstLine="2.0000000000000284"/>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No item 10. </w:t>
      </w:r>
    </w:p>
    <w:p w:rsidR="00000000" w:rsidDel="00000000" w:rsidP="00000000" w:rsidRDefault="00000000" w:rsidRPr="00000000" w14:paraId="00000008">
      <w:pPr>
        <w:widowControl w:val="0"/>
        <w:spacing w:before="207" w:line="240" w:lineRule="auto"/>
        <w:ind w:left="920" w:firstLine="0"/>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u w:val="single"/>
          <w:rtl w:val="0"/>
        </w:rPr>
        <w:t xml:space="preserve">ONDE SE LÊ</w:t>
      </w:r>
      <w:r w:rsidDel="00000000" w:rsidR="00000000" w:rsidRPr="00000000">
        <w:rPr>
          <w:rFonts w:ascii="Times New Roman" w:cs="Times New Roman" w:eastAsia="Times New Roman" w:hAnsi="Times New Roman"/>
          <w:b w:val="1"/>
          <w:color w:val="00000a"/>
          <w:sz w:val="24"/>
          <w:szCs w:val="24"/>
          <w:rtl w:val="0"/>
        </w:rPr>
        <w:t xml:space="preserve">: </w:t>
      </w:r>
    </w:p>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before="352" w:line="240" w:lineRule="auto"/>
        <w:ind w:left="8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DO CRONOGRAMA DO EDITAL  </w:t>
      </w:r>
    </w:p>
    <w:tbl>
      <w:tblPr>
        <w:tblStyle w:val="Table1"/>
        <w:tblW w:w="8879.0" w:type="dxa"/>
        <w:jc w:val="left"/>
        <w:tblInd w:w="2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7"/>
        <w:gridCol w:w="7172"/>
        <w:tblGridChange w:id="0">
          <w:tblGrid>
            <w:gridCol w:w="1707"/>
            <w:gridCol w:w="7172"/>
          </w:tblGrid>
        </w:tblGridChange>
      </w:tblGrid>
      <w:tr>
        <w:trPr>
          <w:trHeight w:val="495" w:hRule="atLeast"/>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ind w:right="52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Eventos</w:t>
            </w:r>
          </w:p>
        </w:tc>
      </w:tr>
      <w:tr>
        <w:trPr>
          <w:trHeight w:val="496" w:hRule="atLeast"/>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16/08/2021</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ind w:lef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Publicação do Edital</w:t>
            </w:r>
          </w:p>
        </w:tc>
      </w:tr>
      <w:tr>
        <w:trPr>
          <w:trHeight w:val="771" w:hRule="atLeast"/>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17/08/2021 </w:t>
            </w:r>
          </w:p>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18/08/2021</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29" w:lineRule="auto"/>
              <w:ind w:left="167" w:right="567" w:hanging="1.0000000000000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Interposição de impugnação ao Edital pelo link indicado no item 6  deste edital, das 6:00 até 17:00.</w:t>
            </w:r>
          </w:p>
        </w:tc>
      </w:tr>
      <w:tr>
        <w:trPr>
          <w:trHeight w:val="495" w:hRule="atLeast"/>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19/08/2021 </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ind w:left="1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 do recurso de interposição de impugnação ao edital.</w:t>
            </w:r>
          </w:p>
        </w:tc>
      </w:tr>
      <w:tr>
        <w:trPr>
          <w:trHeight w:val="1776" w:hRule="atLeast"/>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20/08/2021  </w:t>
            </w:r>
          </w:p>
          <w:p w:rsidR="00000000" w:rsidDel="00000000" w:rsidP="00000000" w:rsidRDefault="00000000" w:rsidRPr="00000000" w14:paraId="00000015">
            <w:pPr>
              <w:widowControl w:val="0"/>
              <w:spacing w:before="39" w:line="240" w:lineRule="auto"/>
              <w:ind w:left="6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w:t>
            </w:r>
          </w:p>
          <w:p w:rsidR="00000000" w:rsidDel="00000000" w:rsidP="00000000" w:rsidRDefault="00000000" w:rsidRPr="00000000" w14:paraId="00000016">
            <w:pPr>
              <w:widowControl w:val="0"/>
              <w:spacing w:before="39" w:line="240" w:lineRule="auto"/>
              <w:ind w:left="25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30/09/2021</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66" w:lineRule="auto"/>
              <w:ind w:left="179" w:right="431" w:firstLine="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Inscrição com o preenchimento do formulário no site do IFMT pelo  link indicado no item 3 deste edital ou presencial na sede da CPT Araguaia, durante o período, presencialmente, nos seguintes  horários: das 8:00 às 12:00 e das 14:00 às 17:00 de segunda-feira a  sexta-feira.</w:t>
            </w:r>
          </w:p>
        </w:tc>
      </w:tr>
      <w:tr>
        <w:trPr>
          <w:trHeight w:val="772" w:hRule="atLeast"/>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04/10/2021</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29" w:lineRule="auto"/>
              <w:ind w:left="168" w:right="600" w:hanging="8.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Divulgação do resultado preliminar conforme análise do perfil do  candidato atendendo o item 3.1</w:t>
            </w:r>
          </w:p>
        </w:tc>
      </w:tr>
      <w:tr>
        <w:trPr>
          <w:trHeight w:val="815" w:hRule="atLeast"/>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ind w:right="2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05/10/2021  </w:t>
            </w:r>
          </w:p>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06/10/2021</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66" w:lineRule="auto"/>
              <w:ind w:left="172" w:right="954" w:firstLine="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Interposição de recurso contra o resultado preliminar pelo link  indicado no item 7 deste edital.</w:t>
            </w:r>
          </w:p>
        </w:tc>
      </w:tr>
      <w:tr>
        <w:trPr>
          <w:trHeight w:val="495" w:hRule="atLeast"/>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08/10/2021</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Divulgação do Resultado Final no site do IFMT: </w:t>
            </w:r>
            <w:r w:rsidDel="00000000" w:rsidR="00000000" w:rsidRPr="00000000">
              <w:rPr>
                <w:rFonts w:ascii="Times New Roman" w:cs="Times New Roman" w:eastAsia="Times New Roman" w:hAnsi="Times New Roman"/>
                <w:sz w:val="24"/>
                <w:szCs w:val="24"/>
                <w:u w:val="single"/>
                <w:rtl w:val="0"/>
              </w:rPr>
              <w:t xml:space="preserve">http:// cfs .ifmt.edu.br/</w:t>
            </w:r>
          </w:p>
        </w:tc>
      </w:tr>
      <w:tr>
        <w:trPr>
          <w:trHeight w:val="496" w:hRule="atLeast"/>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 II</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ind w:lef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Previsão de início do curso</w:t>
            </w:r>
          </w:p>
        </w:tc>
      </w:tr>
      <w:tr>
        <w:trPr>
          <w:trHeight w:val="495" w:hRule="atLeast"/>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2022/II</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Previsão de término do curso</w:t>
            </w:r>
          </w:p>
        </w:tc>
      </w:tr>
    </w:tbl>
    <w:p w:rsidR="00000000" w:rsidDel="00000000" w:rsidP="00000000" w:rsidRDefault="00000000" w:rsidRPr="00000000" w14:paraId="0000002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line="240" w:lineRule="auto"/>
        <w:ind w:left="92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LEIA-SE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5">
      <w:pPr>
        <w:widowControl w:val="0"/>
        <w:spacing w:before="352" w:line="240" w:lineRule="auto"/>
        <w:ind w:left="8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DO CRONOGRAMA DO EDITAL  </w:t>
      </w:r>
    </w:p>
    <w:tbl>
      <w:tblPr>
        <w:tblStyle w:val="Table2"/>
        <w:tblW w:w="8879.0" w:type="dxa"/>
        <w:jc w:val="left"/>
        <w:tblInd w:w="2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7"/>
        <w:gridCol w:w="7172"/>
        <w:tblGridChange w:id="0">
          <w:tblGrid>
            <w:gridCol w:w="1707"/>
            <w:gridCol w:w="7172"/>
          </w:tblGrid>
        </w:tblGridChange>
      </w:tblGrid>
      <w:tr>
        <w:trPr>
          <w:trHeight w:val="495" w:hRule="atLeast"/>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ind w:right="526"/>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Eventos</w:t>
            </w:r>
          </w:p>
        </w:tc>
      </w:tr>
      <w:tr>
        <w:trPr>
          <w:trHeight w:val="496" w:hRule="atLeast"/>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16/08/2021</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ind w:lef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Publicação do Edital</w:t>
            </w:r>
          </w:p>
        </w:tc>
      </w:tr>
      <w:tr>
        <w:trPr>
          <w:trHeight w:val="771" w:hRule="atLeast"/>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17/08/2021 </w:t>
            </w:r>
          </w:p>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18/08/2021</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29" w:lineRule="auto"/>
              <w:ind w:left="167" w:right="567" w:hanging="1.0000000000000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Interposição de impugnação ao Edital pelo link indicado no item 6  deste edital, das 6:00 até 17:00.</w:t>
            </w:r>
          </w:p>
        </w:tc>
      </w:tr>
      <w:tr>
        <w:trPr>
          <w:trHeight w:val="495" w:hRule="atLeast"/>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19/08/2021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ind w:left="1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 do recurso de interposição de impugnação ao edital.</w:t>
            </w:r>
          </w:p>
        </w:tc>
      </w:tr>
      <w:tr>
        <w:trPr>
          <w:trHeight w:val="1776" w:hRule="atLeast"/>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before="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20/08/2021</w:t>
            </w:r>
          </w:p>
          <w:p w:rsidR="00000000" w:rsidDel="00000000" w:rsidP="00000000" w:rsidRDefault="00000000" w:rsidRPr="00000000" w14:paraId="00000030">
            <w:pPr>
              <w:widowControl w:val="0"/>
              <w:spacing w:before="39" w:line="240" w:lineRule="auto"/>
              <w:ind w:left="25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á </w:t>
            </w:r>
          </w:p>
          <w:p w:rsidR="00000000" w:rsidDel="00000000" w:rsidP="00000000" w:rsidRDefault="00000000" w:rsidRPr="00000000" w14:paraId="00000031">
            <w:pPr>
              <w:widowControl w:val="0"/>
              <w:spacing w:before="39" w:line="240" w:lineRule="auto"/>
              <w:ind w:left="25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22/10/2021</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66" w:lineRule="auto"/>
              <w:ind w:left="179" w:right="431" w:firstLine="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Inscrição com o preenchimento do formulário no site do IFMT pelo  link indicado no item 3 deste edital ou presencial na sede da CPT Araguaia, durante o período, presencialmente, nos seguintes  horários: das 8:00 às 12:00 e das 14:00 às 17:00 de segunda-feira a  sexta-feira.</w:t>
            </w:r>
          </w:p>
        </w:tc>
      </w:tr>
      <w:tr>
        <w:trPr>
          <w:trHeight w:val="772" w:hRule="atLeast"/>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27/10/2021</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29" w:lineRule="auto"/>
              <w:ind w:left="168" w:right="600" w:hanging="8.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Divulgação do resultado preliminar conforme análise do perfil do  candidato atendendo o item 3.1</w:t>
            </w:r>
          </w:p>
        </w:tc>
      </w:tr>
      <w:tr>
        <w:trPr>
          <w:trHeight w:val="815" w:hRule="atLeast"/>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28/10/2021</w:t>
            </w:r>
          </w:p>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w:t>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29/10/2021</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66" w:lineRule="auto"/>
              <w:ind w:left="172" w:right="954" w:firstLine="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Interposição de recurso contra o resultado preliminar pelo link  indicado no item 7 deste edital.</w:t>
            </w:r>
          </w:p>
        </w:tc>
      </w:tr>
      <w:tr>
        <w:trPr>
          <w:trHeight w:val="495" w:hRule="atLeast"/>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01/11/2021</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Divulgação do Resultado Final no site do IFMT: </w:t>
            </w:r>
            <w:r w:rsidDel="00000000" w:rsidR="00000000" w:rsidRPr="00000000">
              <w:rPr>
                <w:rFonts w:ascii="Times New Roman" w:cs="Times New Roman" w:eastAsia="Times New Roman" w:hAnsi="Times New Roman"/>
                <w:sz w:val="24"/>
                <w:szCs w:val="24"/>
                <w:u w:val="single"/>
                <w:rtl w:val="0"/>
              </w:rPr>
              <w:t xml:space="preserve">http:// cfs .ifmt.edu.br/</w:t>
            </w:r>
          </w:p>
        </w:tc>
      </w:tr>
      <w:tr>
        <w:trPr>
          <w:trHeight w:val="496" w:hRule="atLeast"/>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 II</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ind w:lef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Previsão de início do curso</w:t>
            </w:r>
          </w:p>
        </w:tc>
      </w:tr>
      <w:tr>
        <w:trPr>
          <w:trHeight w:val="495" w:hRule="atLeast"/>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2022/II</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ind w:lef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Previsão de término do curso</w:t>
            </w:r>
          </w:p>
        </w:tc>
      </w:tr>
    </w:tbl>
    <w:p w:rsidR="00000000" w:rsidDel="00000000" w:rsidP="00000000" w:rsidRDefault="00000000" w:rsidRPr="00000000" w14:paraId="0000003F">
      <w:pPr>
        <w:widowControl w:val="0"/>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left="9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 demais itens do referido Edital permanecem inalterados e em vigor. </w:t>
      </w:r>
    </w:p>
    <w:p w:rsidR="00000000" w:rsidDel="00000000" w:rsidP="00000000" w:rsidRDefault="00000000" w:rsidRPr="00000000" w14:paraId="00000043">
      <w:pPr>
        <w:widowControl w:val="0"/>
        <w:spacing w:before="964" w:line="240" w:lineRule="auto"/>
        <w:ind w:right="90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Confresa-MT, 30 de setembro de 2021. </w:t>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